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49" w:rsidRDefault="00186C49" w:rsidP="00186C49">
      <w:pPr>
        <w:spacing w:line="240" w:lineRule="auto"/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6CD2" wp14:editId="5913624B">
                <wp:simplePos x="0" y="0"/>
                <wp:positionH relativeFrom="column">
                  <wp:posOffset>30480</wp:posOffset>
                </wp:positionH>
                <wp:positionV relativeFrom="paragraph">
                  <wp:posOffset>441960</wp:posOffset>
                </wp:positionV>
                <wp:extent cx="5913120" cy="7620"/>
                <wp:effectExtent l="19050" t="1905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5329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34.8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" strokecolor="#bfbfbf [2412]" strokeweight="2.25pt">
                <v:stroke linestyle="thickThin" joinstyle="miter"/>
              </v:line>
            </w:pict>
          </mc:Fallback>
        </mc:AlternateConten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 xml:space="preserve">FHSU </w:t>
      </w:r>
      <w:r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General</w: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 xml:space="preserve"> Education Committe</w:t>
      </w: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e</w:t>
      </w:r>
    </w:p>
    <w:p w:rsidR="00186C49" w:rsidRPr="00035A9F" w:rsidRDefault="00186C49" w:rsidP="00186C49">
      <w:pPr>
        <w:spacing w:line="240" w:lineRule="auto"/>
        <w:jc w:val="center"/>
        <w:rPr>
          <w:rFonts w:ascii="Trebuchet MS" w:hAnsi="Trebuchet MS" w:cs="Tahoma"/>
          <w:b/>
          <w:color w:val="BF8F00" w:themeColor="accent4" w:themeShade="BF"/>
          <w:sz w:val="48"/>
          <w:szCs w:val="48"/>
        </w:rPr>
      </w:pPr>
      <w:r w:rsidRPr="00035A9F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Minutes</w:t>
      </w:r>
    </w:p>
    <w:p w:rsidR="00186C49" w:rsidRDefault="00186C49" w:rsidP="00186C49">
      <w:pPr>
        <w:spacing w:line="240" w:lineRule="auto"/>
        <w:rPr>
          <w:rFonts w:ascii="Trebuchet MS" w:hAnsi="Trebuchet MS" w:cs="Tahoma"/>
          <w:color w:val="BF8F00" w:themeColor="accent4" w:themeShade="BF"/>
          <w:u w:val="single"/>
        </w:rPr>
        <w:sectPr w:rsidR="00186C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C49" w:rsidRPr="00A62BA8" w:rsidRDefault="00186C49" w:rsidP="00186C49">
      <w:pPr>
        <w:spacing w:line="240" w:lineRule="auto"/>
        <w:rPr>
          <w:rFonts w:cs="Tahoma"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Meeting Called by</w:t>
      </w:r>
      <w:r w:rsidRPr="00A62BA8">
        <w:rPr>
          <w:rFonts w:cs="Tahoma"/>
          <w:color w:val="BF8F00" w:themeColor="accent4" w:themeShade="BF"/>
        </w:rPr>
        <w:tab/>
      </w:r>
    </w:p>
    <w:p w:rsidR="00186C49" w:rsidRPr="00A62BA8" w:rsidRDefault="00186C49" w:rsidP="00186C49">
      <w:pPr>
        <w:spacing w:line="240" w:lineRule="auto"/>
        <w:rPr>
          <w:rFonts w:cs="Tahoma"/>
        </w:rPr>
      </w:pPr>
      <w:r>
        <w:rPr>
          <w:rFonts w:cs="Tahoma"/>
        </w:rPr>
        <w:t>Bradley Will</w:t>
      </w:r>
      <w:r w:rsidRPr="00A62BA8">
        <w:rPr>
          <w:rFonts w:cs="Tahoma"/>
        </w:rPr>
        <w:t>, Chair</w:t>
      </w:r>
    </w:p>
    <w:p w:rsidR="00186C49" w:rsidRPr="00A62BA8" w:rsidRDefault="00186C49" w:rsidP="00186C49">
      <w:pPr>
        <w:spacing w:line="240" w:lineRule="auto"/>
        <w:rPr>
          <w:rFonts w:cs="Tahoma"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Date:</w:t>
      </w:r>
      <w:r w:rsidRPr="00A62BA8">
        <w:rPr>
          <w:rFonts w:cs="Tahoma"/>
          <w:color w:val="BF8F00" w:themeColor="accent4" w:themeShade="BF"/>
        </w:rPr>
        <w:tab/>
      </w:r>
      <w:r w:rsidR="00A126F2">
        <w:rPr>
          <w:rFonts w:cs="Tahoma"/>
        </w:rPr>
        <w:t xml:space="preserve">Monday </w:t>
      </w:r>
      <w:r w:rsidR="004B728B">
        <w:rPr>
          <w:rFonts w:cs="Tahoma"/>
        </w:rPr>
        <w:t>November 27</w:t>
      </w:r>
      <w:r>
        <w:rPr>
          <w:rFonts w:cs="Tahoma"/>
        </w:rPr>
        <w:t xml:space="preserve">, </w:t>
      </w:r>
      <w:r w:rsidRPr="00A62BA8">
        <w:rPr>
          <w:rFonts w:cs="Tahoma"/>
        </w:rPr>
        <w:t>2017</w:t>
      </w:r>
    </w:p>
    <w:p w:rsidR="00186C49" w:rsidRPr="00A62BA8" w:rsidRDefault="00186C49" w:rsidP="00186C49">
      <w:pPr>
        <w:spacing w:line="240" w:lineRule="auto"/>
        <w:rPr>
          <w:rFonts w:cs="Tahoma"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Time:</w:t>
      </w:r>
      <w:r w:rsidRPr="00A62BA8">
        <w:rPr>
          <w:rFonts w:cs="Tahoma"/>
          <w:color w:val="BF8F00" w:themeColor="accent4" w:themeShade="BF"/>
        </w:rPr>
        <w:tab/>
        <w:t xml:space="preserve"> </w:t>
      </w:r>
      <w:r>
        <w:rPr>
          <w:rFonts w:cs="Tahoma"/>
        </w:rPr>
        <w:t>3:30-4:3</w:t>
      </w:r>
      <w:r w:rsidRPr="00A62BA8">
        <w:rPr>
          <w:rFonts w:cs="Tahoma"/>
        </w:rPr>
        <w:t>0</w:t>
      </w:r>
      <w:r w:rsidRPr="00A62BA8">
        <w:rPr>
          <w:rFonts w:cs="Tahoma"/>
          <w:color w:val="BF8F00" w:themeColor="accent4" w:themeShade="BF"/>
        </w:rPr>
        <w:t xml:space="preserve"> </w:t>
      </w:r>
    </w:p>
    <w:p w:rsidR="00186C49" w:rsidRPr="00A62BA8" w:rsidRDefault="00186C49" w:rsidP="00186C49">
      <w:pPr>
        <w:spacing w:line="240" w:lineRule="auto"/>
        <w:rPr>
          <w:rFonts w:cs="Tahoma"/>
        </w:rPr>
      </w:pPr>
      <w:r w:rsidRPr="00A62BA8">
        <w:rPr>
          <w:rFonts w:cs="Tahoma"/>
          <w:color w:val="BF8F00" w:themeColor="accent4" w:themeShade="BF"/>
        </w:rPr>
        <w:t xml:space="preserve">Location: </w:t>
      </w:r>
      <w:r>
        <w:rPr>
          <w:rFonts w:cs="Tahoma"/>
        </w:rPr>
        <w:t>Rarick 205</w:t>
      </w:r>
    </w:p>
    <w:p w:rsidR="00186C49" w:rsidRPr="00A62BA8" w:rsidRDefault="00186C49" w:rsidP="00186C49">
      <w:pPr>
        <w:spacing w:line="240" w:lineRule="auto"/>
        <w:rPr>
          <w:rFonts w:cs="Tahoma"/>
        </w:rPr>
      </w:pPr>
    </w:p>
    <w:p w:rsidR="00186C49" w:rsidRPr="00A62BA8" w:rsidRDefault="00186C49" w:rsidP="00186C49">
      <w:pPr>
        <w:spacing w:line="240" w:lineRule="auto"/>
        <w:rPr>
          <w:rFonts w:cs="Tahoma"/>
        </w:rPr>
      </w:pPr>
    </w:p>
    <w:p w:rsidR="00186C49" w:rsidRPr="00A62BA8" w:rsidRDefault="00186C49" w:rsidP="00186C49">
      <w:pPr>
        <w:spacing w:line="240" w:lineRule="auto"/>
        <w:rPr>
          <w:rFonts w:cs="Tahoma"/>
        </w:rPr>
      </w:pPr>
    </w:p>
    <w:p w:rsidR="00186C49" w:rsidRPr="00A62BA8" w:rsidRDefault="00186C49" w:rsidP="00186C49">
      <w:pPr>
        <w:spacing w:line="240" w:lineRule="auto"/>
        <w:rPr>
          <w:rFonts w:cs="Tahoma"/>
        </w:rPr>
      </w:pPr>
    </w:p>
    <w:p w:rsidR="00186C49" w:rsidRDefault="00186C49" w:rsidP="00186C49">
      <w:pPr>
        <w:spacing w:line="240" w:lineRule="auto"/>
        <w:rPr>
          <w:rFonts w:cs="Tahoma"/>
        </w:rPr>
      </w:pPr>
    </w:p>
    <w:p w:rsidR="00D54876" w:rsidRPr="00A62BA8" w:rsidRDefault="00D54876" w:rsidP="00186C49">
      <w:pPr>
        <w:spacing w:line="240" w:lineRule="auto"/>
        <w:rPr>
          <w:rFonts w:cs="Tahoma"/>
        </w:rPr>
      </w:pPr>
    </w:p>
    <w:p w:rsidR="00186C49" w:rsidRPr="00A62BA8" w:rsidRDefault="00186C49" w:rsidP="00186C49">
      <w:pPr>
        <w:spacing w:after="0" w:line="240" w:lineRule="auto"/>
        <w:rPr>
          <w:rFonts w:cs="Tahoma"/>
          <w:color w:val="BF8F00" w:themeColor="accent4" w:themeShade="BF"/>
        </w:rPr>
      </w:pPr>
    </w:p>
    <w:p w:rsidR="00186C49" w:rsidRPr="00A62BA8" w:rsidRDefault="00186C49" w:rsidP="00186C49">
      <w:pPr>
        <w:spacing w:after="0" w:line="240" w:lineRule="auto"/>
        <w:rPr>
          <w:rFonts w:cs="Tahoma"/>
          <w:b/>
          <w:color w:val="BF8F00" w:themeColor="accent4" w:themeShade="BF"/>
        </w:rPr>
      </w:pPr>
      <w:r w:rsidRPr="00A62BA8">
        <w:rPr>
          <w:rFonts w:cs="Tahoma"/>
          <w:color w:val="BF8F00" w:themeColor="accent4" w:themeShade="BF"/>
        </w:rPr>
        <w:t>Members</w:t>
      </w:r>
      <w:r w:rsidRPr="00A62BA8">
        <w:rPr>
          <w:rFonts w:cs="Tahoma"/>
          <w:b/>
          <w:color w:val="BF8F00" w:themeColor="accent4" w:themeShade="BF"/>
        </w:rPr>
        <w:tab/>
      </w:r>
    </w:p>
    <w:sdt>
      <w:sdtPr>
        <w:id w:val="-1539655202"/>
        <w:placeholder>
          <w:docPart w:val="01E4BA097A5C4041816B62DC8234DA94"/>
        </w:placeholder>
      </w:sdtPr>
      <w:sdtEndPr/>
      <w:sdtContent>
        <w:p w:rsidR="00186C49" w:rsidRPr="00A62BA8" w:rsidRDefault="00186C49" w:rsidP="00186C49">
          <w:pPr>
            <w:spacing w:after="0" w:line="240" w:lineRule="auto"/>
          </w:pPr>
          <w:r w:rsidRPr="00A62BA8">
            <w:t>Douglas Drabkin (AHSS)</w:t>
          </w:r>
        </w:p>
        <w:p w:rsidR="00186C49" w:rsidRPr="00A62BA8" w:rsidRDefault="00186C49" w:rsidP="00186C49">
          <w:pPr>
            <w:spacing w:after="0" w:line="240" w:lineRule="auto"/>
          </w:pPr>
          <w:r>
            <w:t>Marcella Marez</w:t>
          </w:r>
          <w:r w:rsidRPr="00A62BA8">
            <w:t xml:space="preserve"> (AHSS)</w:t>
          </w:r>
        </w:p>
        <w:p w:rsidR="00186C49" w:rsidRDefault="00186C49" w:rsidP="00186C49">
          <w:pPr>
            <w:spacing w:after="0" w:line="240" w:lineRule="auto"/>
          </w:pPr>
          <w:r w:rsidRPr="00A62BA8">
            <w:t>Jessica Heronemus (BE)</w:t>
          </w:r>
        </w:p>
        <w:p w:rsidR="00186C49" w:rsidRPr="00A62BA8" w:rsidRDefault="00186C49" w:rsidP="00186C49">
          <w:pPr>
            <w:spacing w:after="0" w:line="240" w:lineRule="auto"/>
          </w:pPr>
          <w:r>
            <w:t>David Schmidt (BE)</w:t>
          </w:r>
        </w:p>
        <w:p w:rsidR="00186C49" w:rsidRPr="00A62BA8" w:rsidRDefault="00186C49" w:rsidP="00186C49">
          <w:pPr>
            <w:spacing w:after="0" w:line="240" w:lineRule="auto"/>
            <w:rPr>
              <w:rFonts w:cs="Tahoma"/>
            </w:rPr>
          </w:pPr>
          <w:r w:rsidRPr="00A62BA8">
            <w:rPr>
              <w:rFonts w:cs="Tahoma"/>
            </w:rPr>
            <w:t>Kevin Splichal (Ed)</w:t>
          </w:r>
        </w:p>
        <w:p w:rsidR="00186C49" w:rsidRDefault="00186C49" w:rsidP="00186C49">
          <w:pPr>
            <w:spacing w:after="0" w:line="240" w:lineRule="auto"/>
          </w:pPr>
          <w:r w:rsidRPr="00A62BA8">
            <w:t>Teresa Woods (Ed)</w:t>
          </w:r>
        </w:p>
        <w:p w:rsidR="00186C49" w:rsidRPr="00A62BA8" w:rsidRDefault="00186C49" w:rsidP="00186C49">
          <w:pPr>
            <w:spacing w:after="0" w:line="240" w:lineRule="auto"/>
          </w:pPr>
          <w:r>
            <w:t>Trey Hill (HBS)</w:t>
          </w:r>
        </w:p>
        <w:p w:rsidR="00186C49" w:rsidRPr="00A62BA8" w:rsidRDefault="00186C49" w:rsidP="00186C49">
          <w:pPr>
            <w:spacing w:after="0" w:line="240" w:lineRule="auto"/>
          </w:pPr>
          <w:r w:rsidRPr="00A62BA8">
            <w:t>Glen McNeil (HBS)</w:t>
          </w:r>
        </w:p>
        <w:p w:rsidR="00186C49" w:rsidRPr="00A62BA8" w:rsidRDefault="00186C49" w:rsidP="00186C49">
          <w:pPr>
            <w:spacing w:after="0" w:line="240" w:lineRule="auto"/>
          </w:pPr>
          <w:r w:rsidRPr="00A62BA8">
            <w:t>William Weber (STM)</w:t>
          </w:r>
        </w:p>
        <w:p w:rsidR="00186C49" w:rsidRPr="00A62BA8" w:rsidRDefault="00186C49" w:rsidP="00186C49">
          <w:pPr>
            <w:spacing w:after="0" w:line="240" w:lineRule="auto"/>
          </w:pPr>
          <w:r w:rsidRPr="00A62BA8">
            <w:t>Tom Schafer (STM)</w:t>
          </w:r>
        </w:p>
        <w:p w:rsidR="00186C49" w:rsidRPr="00A62BA8" w:rsidRDefault="00186C49" w:rsidP="00186C49">
          <w:pPr>
            <w:spacing w:after="0" w:line="240" w:lineRule="auto"/>
          </w:pPr>
          <w:r w:rsidRPr="00A62BA8">
            <w:t>Robyn Hartman (Lib)</w:t>
          </w:r>
        </w:p>
        <w:p w:rsidR="00186C49" w:rsidRPr="00A62BA8" w:rsidRDefault="00186C49" w:rsidP="00186C49">
          <w:pPr>
            <w:spacing w:after="0" w:line="240" w:lineRule="auto"/>
          </w:pPr>
          <w:r w:rsidRPr="00A62BA8">
            <w:t>Helen Miles (Senate)</w:t>
          </w:r>
        </w:p>
        <w:p w:rsidR="00D54876" w:rsidRPr="00D54876" w:rsidRDefault="00186C49" w:rsidP="00186C49">
          <w:pPr>
            <w:spacing w:after="0" w:line="240" w:lineRule="auto"/>
          </w:pPr>
          <w:r>
            <w:t>Adam Schibi</w:t>
          </w:r>
          <w:r w:rsidRPr="00A62BA8">
            <w:t xml:space="preserve"> (SGA)</w:t>
          </w:r>
        </w:p>
        <w:p w:rsidR="00186C49" w:rsidRPr="00A62BA8" w:rsidRDefault="00186C49" w:rsidP="00186C49">
          <w:pPr>
            <w:spacing w:after="0" w:line="240" w:lineRule="auto"/>
          </w:pPr>
          <w:r w:rsidRPr="00A62BA8">
            <w:t>Cheryl Duffy (Goss Engl)</w:t>
          </w:r>
        </w:p>
        <w:p w:rsidR="00186C49" w:rsidRPr="00A62BA8" w:rsidRDefault="00186C49" w:rsidP="00186C49">
          <w:pPr>
            <w:spacing w:after="0" w:line="240" w:lineRule="auto"/>
          </w:pPr>
          <w:r w:rsidRPr="00A62BA8">
            <w:t>Kenton Russell (FYE)</w:t>
          </w:r>
        </w:p>
        <w:p w:rsidR="00D54876" w:rsidRDefault="00186C49" w:rsidP="00186C49">
          <w:pPr>
            <w:spacing w:after="0" w:line="240" w:lineRule="auto"/>
          </w:pPr>
          <w:r>
            <w:t>Tanya Smith</w:t>
          </w:r>
          <w:r w:rsidRPr="00A62BA8">
            <w:t xml:space="preserve"> (Grad Sch)</w:t>
          </w:r>
        </w:p>
        <w:p w:rsidR="00186C49" w:rsidRPr="00A62BA8" w:rsidRDefault="00D54876" w:rsidP="00186C49">
          <w:pPr>
            <w:spacing w:after="0" w:line="240" w:lineRule="auto"/>
            <w:sectPr w:rsidR="00186C49" w:rsidRPr="00A62BA8" w:rsidSect="00B03BE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  <w:r>
            <w:t>Paul Lucas (nonvoting member)</w:t>
          </w:r>
        </w:p>
      </w:sdtContent>
    </w:sdt>
    <w:p w:rsidR="00186C49" w:rsidRPr="00A62BA8" w:rsidRDefault="00186C49" w:rsidP="00186C49">
      <w:pPr>
        <w:spacing w:line="240" w:lineRule="auto"/>
      </w:pPr>
      <w:r w:rsidRPr="00A62BA8">
        <w:rPr>
          <w:rFonts w:ascii="Trebuchet MS" w:hAnsi="Trebuchet MS" w:cs="Tahoma"/>
          <w:b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EC551" wp14:editId="66D487BE">
                <wp:simplePos x="0" y="0"/>
                <wp:positionH relativeFrom="column">
                  <wp:posOffset>-41764</wp:posOffset>
                </wp:positionH>
                <wp:positionV relativeFrom="paragraph">
                  <wp:posOffset>193040</wp:posOffset>
                </wp:positionV>
                <wp:extent cx="5913120" cy="7620"/>
                <wp:effectExtent l="19050" t="1905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C9AC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5.2pt" to="462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" strokecolor="#bfbfbf [2412]" strokeweight="2.25pt">
                <v:stroke linestyle="thinThick" joinstyle="miter"/>
              </v:line>
            </w:pict>
          </mc:Fallback>
        </mc:AlternateContent>
      </w:r>
    </w:p>
    <w:p w:rsidR="00186C49" w:rsidRDefault="00186C49" w:rsidP="00186C49">
      <w:pPr>
        <w:pStyle w:val="NoSpacing"/>
        <w:spacing w:line="276" w:lineRule="auto"/>
      </w:pPr>
    </w:p>
    <w:p w:rsidR="00D8152D" w:rsidRDefault="004B728B" w:rsidP="00186C49">
      <w:pPr>
        <w:pStyle w:val="NoSpacing"/>
        <w:spacing w:line="276" w:lineRule="auto"/>
      </w:pPr>
      <w:r>
        <w:t>3:30</w:t>
      </w:r>
      <w:r w:rsidR="00186C49" w:rsidRPr="00A62BA8">
        <w:tab/>
        <w:t>(</w:t>
      </w:r>
      <w:r>
        <w:t>1</w:t>
      </w:r>
      <w:r w:rsidR="00186C49">
        <w:t xml:space="preserve"> minute)  All members were present with the exception of </w:t>
      </w:r>
      <w:r>
        <w:t>Duffy, Heronemus, and Russell</w:t>
      </w:r>
      <w:r w:rsidR="001D6CBC">
        <w:t>.</w:t>
      </w:r>
      <w:r>
        <w:t xml:space="preserve">  Hartman served as proxy for Heronemus, and McNeil served as proxy for Russell.</w:t>
      </w:r>
    </w:p>
    <w:p w:rsidR="004B728B" w:rsidRDefault="004B728B" w:rsidP="00186C49">
      <w:pPr>
        <w:pStyle w:val="NoSpacing"/>
        <w:spacing w:line="276" w:lineRule="auto"/>
      </w:pPr>
    </w:p>
    <w:p w:rsidR="004B728B" w:rsidRDefault="004B728B" w:rsidP="00186C49">
      <w:pPr>
        <w:pStyle w:val="NoSpacing"/>
        <w:spacing w:line="276" w:lineRule="auto"/>
      </w:pPr>
      <w:r>
        <w:t>3:31</w:t>
      </w:r>
      <w:r>
        <w:tab/>
        <w:t xml:space="preserve">(1 minute)  Chair announced that next week, along with continuing our work </w:t>
      </w:r>
      <w:r w:rsidR="0046622F">
        <w:t>on measurable learning outcomes</w:t>
      </w:r>
      <w:r>
        <w:t xml:space="preserve"> for the new general education program, we will be considering a proposal </w:t>
      </w:r>
      <w:r w:rsidR="00E712A5">
        <w:t>from the a</w:t>
      </w:r>
      <w:r w:rsidR="0046622F">
        <w:t xml:space="preserve">rt department </w:t>
      </w:r>
      <w:r>
        <w:t>to split the course ART 380</w:t>
      </w:r>
      <w:r w:rsidR="0046622F">
        <w:t>:</w:t>
      </w:r>
      <w:r>
        <w:t xml:space="preserve"> Survey of Art History into two separate courses</w:t>
      </w:r>
      <w:r w:rsidR="004631A1">
        <w:t>,</w:t>
      </w:r>
      <w:r>
        <w:t xml:space="preserve"> ART 201 and ART 202</w:t>
      </w:r>
      <w:r w:rsidR="004631A1">
        <w:t>,</w:t>
      </w:r>
      <w:r>
        <w:t xml:space="preserve"> </w:t>
      </w:r>
      <w:r w:rsidR="0046622F">
        <w:t xml:space="preserve">and </w:t>
      </w:r>
      <w:r>
        <w:t>offer for general education credit</w:t>
      </w:r>
      <w:r w:rsidR="004631A1">
        <w:t xml:space="preserve"> in our present program</w:t>
      </w:r>
      <w:r>
        <w:t>.</w:t>
      </w:r>
    </w:p>
    <w:p w:rsidR="001D6CBC" w:rsidRDefault="001D6CBC" w:rsidP="00186C49">
      <w:pPr>
        <w:pStyle w:val="NoSpacing"/>
        <w:spacing w:line="276" w:lineRule="auto"/>
      </w:pPr>
    </w:p>
    <w:p w:rsidR="001D6CBC" w:rsidRDefault="007D6D70" w:rsidP="001D6CBC">
      <w:pPr>
        <w:pStyle w:val="NoSpacing"/>
        <w:spacing w:line="276" w:lineRule="auto"/>
      </w:pPr>
      <w:r>
        <w:t>3:32</w:t>
      </w:r>
      <w:r w:rsidR="00186C49">
        <w:tab/>
        <w:t>(</w:t>
      </w:r>
      <w:r>
        <w:t>26</w:t>
      </w:r>
      <w:r w:rsidR="001D6CBC">
        <w:t xml:space="preserve"> minutes</w:t>
      </w:r>
      <w:r w:rsidR="0090445F">
        <w:t xml:space="preserve">)  </w:t>
      </w:r>
      <w:r>
        <w:t>The committee considered the proposed measurable learning outcomes for the social scientific mode of inquiry, modified them slightly, and put the following wording up for a vote:</w:t>
      </w:r>
    </w:p>
    <w:p w:rsidR="007D6D70" w:rsidRDefault="007D6D70" w:rsidP="007D6D70">
      <w:pPr>
        <w:pStyle w:val="NoSpacing"/>
        <w:spacing w:line="276" w:lineRule="auto"/>
        <w:ind w:left="720"/>
        <w:rPr>
          <w:i/>
        </w:rPr>
      </w:pPr>
    </w:p>
    <w:p w:rsidR="007D6D70" w:rsidRDefault="007D6D70" w:rsidP="007D6D70">
      <w:pPr>
        <w:pStyle w:val="NoSpacing"/>
        <w:spacing w:line="276" w:lineRule="auto"/>
        <w:ind w:left="720"/>
        <w:rPr>
          <w:i/>
        </w:rPr>
      </w:pPr>
      <w:r>
        <w:rPr>
          <w:i/>
        </w:rPr>
        <w:t>Students will:</w:t>
      </w:r>
    </w:p>
    <w:p w:rsidR="007D6D70" w:rsidRDefault="007D6D70" w:rsidP="007D6D70">
      <w:pPr>
        <w:pStyle w:val="NoSpacing"/>
        <w:numPr>
          <w:ilvl w:val="0"/>
          <w:numId w:val="10"/>
        </w:numPr>
        <w:spacing w:line="276" w:lineRule="auto"/>
        <w:rPr>
          <w:i/>
        </w:rPr>
      </w:pPr>
      <w:r>
        <w:rPr>
          <w:i/>
        </w:rPr>
        <w:t>identify, within a given scenario, applicable frameworks for explaining social phenomena;</w:t>
      </w:r>
    </w:p>
    <w:p w:rsidR="007D6D70" w:rsidRDefault="007D6D70" w:rsidP="007D6D70">
      <w:pPr>
        <w:pStyle w:val="NoSpacing"/>
        <w:numPr>
          <w:ilvl w:val="0"/>
          <w:numId w:val="10"/>
        </w:numPr>
        <w:spacing w:line="276" w:lineRule="auto"/>
        <w:rPr>
          <w:i/>
        </w:rPr>
      </w:pPr>
      <w:r>
        <w:rPr>
          <w:i/>
        </w:rPr>
        <w:t>evaluate the merits of social science research, with respect to factors such as sample size, study design, and validity, at the l</w:t>
      </w:r>
      <w:r w:rsidR="00C3522C">
        <w:rPr>
          <w:i/>
        </w:rPr>
        <w:t>evel of an informed citizen;</w:t>
      </w:r>
    </w:p>
    <w:p w:rsidR="007D6D70" w:rsidRDefault="007D6D70" w:rsidP="007D6D70">
      <w:pPr>
        <w:pStyle w:val="NoSpacing"/>
        <w:numPr>
          <w:ilvl w:val="0"/>
          <w:numId w:val="10"/>
        </w:numPr>
        <w:spacing w:line="276" w:lineRule="auto"/>
        <w:rPr>
          <w:i/>
        </w:rPr>
      </w:pPr>
      <w:r>
        <w:rPr>
          <w:i/>
        </w:rPr>
        <w:t>compare and contrast human behavior among various cultures using social science concepts.</w:t>
      </w:r>
    </w:p>
    <w:p w:rsidR="007D6D70" w:rsidRDefault="007D6D70" w:rsidP="007D6D70">
      <w:pPr>
        <w:pStyle w:val="NoSpacing"/>
        <w:spacing w:line="276" w:lineRule="auto"/>
      </w:pPr>
    </w:p>
    <w:p w:rsidR="007D6D70" w:rsidRPr="007D6D70" w:rsidRDefault="007D6D70" w:rsidP="00214172">
      <w:pPr>
        <w:pStyle w:val="NoSpacing"/>
        <w:spacing w:line="276" w:lineRule="auto"/>
      </w:pPr>
      <w:r>
        <w:lastRenderedPageBreak/>
        <w:t>This wording was approved by consensus.  The next step for these</w:t>
      </w:r>
      <w:r w:rsidR="00FE489A">
        <w:t xml:space="preserve"> outcomes </w:t>
      </w:r>
      <w:r w:rsidR="008B1603">
        <w:t>will be</w:t>
      </w:r>
      <w:r w:rsidR="00FE489A">
        <w:t xml:space="preserve"> to send them out to the </w:t>
      </w:r>
      <w:r w:rsidR="0046622F">
        <w:t xml:space="preserve">social scientific </w:t>
      </w:r>
      <w:r w:rsidR="00FE489A">
        <w:t>stakeholder</w:t>
      </w:r>
      <w:r w:rsidR="0046622F">
        <w:t xml:space="preserve"> group (see </w:t>
      </w:r>
      <w:hyperlink r:id="rId8" w:history="1">
        <w:r w:rsidR="0046622F" w:rsidRPr="0046622F">
          <w:rPr>
            <w:rStyle w:val="Hyperlink"/>
          </w:rPr>
          <w:t>minutes</w:t>
        </w:r>
      </w:hyperlink>
      <w:r w:rsidR="0046622F">
        <w:t xml:space="preserve"> for October 23)</w:t>
      </w:r>
      <w:r w:rsidR="00FE489A">
        <w:t xml:space="preserve">.  This will happen as soon as </w:t>
      </w:r>
      <w:r w:rsidR="0046622F">
        <w:t xml:space="preserve">can be managed after </w:t>
      </w:r>
      <w:r w:rsidR="00FE489A">
        <w:t>our survey instrument has been approved by the university’s institutional review board.</w:t>
      </w:r>
    </w:p>
    <w:p w:rsidR="00D715D5" w:rsidRDefault="00D715D5" w:rsidP="00214172">
      <w:pPr>
        <w:pStyle w:val="NoSpacing"/>
        <w:spacing w:line="276" w:lineRule="auto"/>
      </w:pPr>
    </w:p>
    <w:p w:rsidR="00D715D5" w:rsidRDefault="008B1603" w:rsidP="00214172">
      <w:pPr>
        <w:pStyle w:val="NoSpacing"/>
        <w:spacing w:line="276" w:lineRule="auto"/>
      </w:pPr>
      <w:r w:rsidRPr="00214172">
        <w:t>3:58</w:t>
      </w:r>
      <w:r w:rsidRPr="00214172">
        <w:tab/>
        <w:t>(15 minutes)</w:t>
      </w:r>
      <w:r w:rsidR="00214172" w:rsidRPr="00214172">
        <w:t xml:space="preserve">  The committee turned next to setting up the working group for determining measurable learning outcomes for objective 1.4, </w:t>
      </w:r>
      <w:r w:rsidR="00214172" w:rsidRPr="003D7B2F">
        <w:rPr>
          <w:b/>
          <w:i/>
        </w:rPr>
        <w:t>information literacy</w:t>
      </w:r>
      <w:r w:rsidR="00214172" w:rsidRPr="00214172">
        <w:t xml:space="preserve"> (“</w:t>
      </w:r>
      <w:r w:rsidR="00214172" w:rsidRPr="00214172">
        <w:rPr>
          <w:i/>
        </w:rPr>
        <w:t xml:space="preserve">students will effectively and responsibly gather, evaluate, and use information for </w:t>
      </w:r>
      <w:r w:rsidR="00214172">
        <w:rPr>
          <w:i/>
        </w:rPr>
        <w:t>scholarship and problem-solving”</w:t>
      </w:r>
      <w:r w:rsidR="00214172" w:rsidRPr="00214172">
        <w:t>)</w:t>
      </w:r>
      <w:r w:rsidR="00214172">
        <w:t xml:space="preserve">. </w:t>
      </w:r>
      <w:r w:rsidR="00214172" w:rsidRPr="00214172">
        <w:t xml:space="preserve"> </w:t>
      </w:r>
      <w:r w:rsidR="00214172">
        <w:t>Hartman</w:t>
      </w:r>
      <w:r w:rsidR="00214172" w:rsidRPr="00214172">
        <w:t xml:space="preserve"> (</w:t>
      </w:r>
      <w:r w:rsidR="00214172">
        <w:t>library</w:t>
      </w:r>
      <w:r w:rsidR="00214172" w:rsidRPr="00214172">
        <w:t xml:space="preserve">) will serve as lead, and stakeholders will include: </w:t>
      </w:r>
      <w:r w:rsidR="00676196">
        <w:t xml:space="preserve">Erica Bittel (art), </w:t>
      </w:r>
      <w:r w:rsidR="00386872">
        <w:t xml:space="preserve">Fred Britten (communication disorders), </w:t>
      </w:r>
      <w:r w:rsidR="004928C8">
        <w:t xml:space="preserve">Kathleen Cook (virtual college), Lagretia Copp (history), </w:t>
      </w:r>
      <w:r w:rsidR="00AC32D9">
        <w:t xml:space="preserve">Eric Deyo (physics), </w:t>
      </w:r>
      <w:r w:rsidR="00FA6D92">
        <w:t xml:space="preserve">Nathan Elwood (library), </w:t>
      </w:r>
      <w:r w:rsidR="00AC32D9">
        <w:t xml:space="preserve">Elmer Finck (biology), </w:t>
      </w:r>
      <w:r w:rsidR="00386872">
        <w:t xml:space="preserve">David Fitzhugh (health and human performance), </w:t>
      </w:r>
      <w:r w:rsidR="00FA6D92">
        <w:t xml:space="preserve">Lynn Haggard (library), </w:t>
      </w:r>
      <w:r w:rsidR="00326ED5">
        <w:t xml:space="preserve">Jason Harper (english), </w:t>
      </w:r>
      <w:r w:rsidR="00676196">
        <w:t xml:space="preserve">Rose Helens-Hart (applied business), </w:t>
      </w:r>
      <w:r w:rsidR="00386872">
        <w:t xml:space="preserve">Seth Kastle (leadership), </w:t>
      </w:r>
      <w:r w:rsidR="006104CC">
        <w:t xml:space="preserve">Mary Meckenstock (teacher education), </w:t>
      </w:r>
      <w:r w:rsidR="00FA6D92">
        <w:t xml:space="preserve">Candace </w:t>
      </w:r>
      <w:r w:rsidR="00326ED5">
        <w:t xml:space="preserve">Mahaffey-Kultgen (management), Claire Nickerson (library), </w:t>
      </w:r>
      <w:r w:rsidR="00A34F7B">
        <w:t xml:space="preserve">Kim Perez (history), David Schmidt (informatics), </w:t>
      </w:r>
      <w:r w:rsidR="00326ED5">
        <w:t xml:space="preserve">Breanna Taylor </w:t>
      </w:r>
      <w:r w:rsidR="0091530C">
        <w:t xml:space="preserve">(communication disorders), </w:t>
      </w:r>
      <w:r w:rsidR="00214172">
        <w:t>Mary Alice Wade (library)</w:t>
      </w:r>
      <w:r w:rsidR="004C547F">
        <w:t>, Teresa Woods (teacher education)</w:t>
      </w:r>
      <w:r w:rsidR="00386872">
        <w:t>, and Hsin-Yen Yang (communication studies).</w:t>
      </w:r>
    </w:p>
    <w:p w:rsidR="003D7B2F" w:rsidRDefault="003D7B2F" w:rsidP="00214172">
      <w:pPr>
        <w:pStyle w:val="NoSpacing"/>
        <w:spacing w:line="276" w:lineRule="auto"/>
      </w:pPr>
    </w:p>
    <w:p w:rsidR="003D7B2F" w:rsidRDefault="003D7B2F" w:rsidP="00214172">
      <w:pPr>
        <w:pStyle w:val="NoSpacing"/>
        <w:spacing w:line="276" w:lineRule="auto"/>
      </w:pPr>
      <w:r>
        <w:t>4:13</w:t>
      </w:r>
      <w:r>
        <w:tab/>
        <w:t xml:space="preserve">(7 minutes)  </w:t>
      </w:r>
      <w:r w:rsidR="00DF3219">
        <w:t>The</w:t>
      </w:r>
      <w:r w:rsidRPr="00214172">
        <w:t xml:space="preserve"> </w:t>
      </w:r>
      <w:r w:rsidR="00013E70">
        <w:t xml:space="preserve">committee turned next to setting up the </w:t>
      </w:r>
      <w:r w:rsidRPr="00214172">
        <w:t>working group for determining measurable lea</w:t>
      </w:r>
      <w:r>
        <w:t>rning outcomes for objective 1.5</w:t>
      </w:r>
      <w:r w:rsidRPr="00214172">
        <w:t xml:space="preserve">, </w:t>
      </w:r>
      <w:r>
        <w:rPr>
          <w:b/>
          <w:i/>
        </w:rPr>
        <w:t>critical thinking</w:t>
      </w:r>
      <w:r w:rsidRPr="00214172">
        <w:t xml:space="preserve"> (“</w:t>
      </w:r>
      <w:r w:rsidRPr="003D7B2F">
        <w:rPr>
          <w:i/>
        </w:rPr>
        <w:t>students will explore issues, ideas, artifacts, and events before accepting or formulat</w:t>
      </w:r>
      <w:r>
        <w:rPr>
          <w:i/>
        </w:rPr>
        <w:t>ing an opinion or conclusion; s</w:t>
      </w:r>
      <w:r w:rsidRPr="003D7B2F">
        <w:rPr>
          <w:i/>
        </w:rPr>
        <w:t>tudents will recognize, analyze, criticize, evaluate, and formulate arguments in ways charac</w:t>
      </w:r>
      <w:r>
        <w:rPr>
          <w:i/>
        </w:rPr>
        <w:t>terized by intellectual courage”</w:t>
      </w:r>
      <w:r w:rsidRPr="00214172">
        <w:t>)</w:t>
      </w:r>
      <w:r w:rsidR="00013E70">
        <w:t xml:space="preserve">.  </w:t>
      </w:r>
      <w:r>
        <w:t>Drabkin (philosophy) will serve as lead, and stakeholders will include: Gary Andersen (</w:t>
      </w:r>
      <w:r w:rsidR="00470740">
        <w:t xml:space="preserve">advanced educational programs), </w:t>
      </w:r>
      <w:r>
        <w:t xml:space="preserve">Rob Byer (philosophy), </w:t>
      </w:r>
      <w:r w:rsidR="00786535">
        <w:t xml:space="preserve">Nicholas Caporusso (informatics), </w:t>
      </w:r>
      <w:r w:rsidR="005C221A">
        <w:t xml:space="preserve">Joe Chretien (applied technology), </w:t>
      </w:r>
      <w:r>
        <w:t xml:space="preserve">Grady Dixon (geosciences), Loretta Dorn (chemistry), </w:t>
      </w:r>
      <w:r w:rsidR="005C221A">
        <w:t xml:space="preserve">Toby Flores (art), </w:t>
      </w:r>
      <w:r w:rsidR="00786535">
        <w:t xml:space="preserve">Robyn Hartman (library), </w:t>
      </w:r>
      <w:r>
        <w:t xml:space="preserve">Rose Helens-Hart (applied business), </w:t>
      </w:r>
      <w:r w:rsidR="00786535">
        <w:t xml:space="preserve">Ginger Loggins (informatics), Tamara Lynn (criminal justice), </w:t>
      </w:r>
      <w:r w:rsidR="00395173">
        <w:t xml:space="preserve">Denise Orth (allied health), </w:t>
      </w:r>
      <w:r w:rsidR="001F7B07">
        <w:t xml:space="preserve">Rebecca Sander (nursing), </w:t>
      </w:r>
      <w:r w:rsidR="00786535">
        <w:t xml:space="preserve">Rob Scott (teacher education), </w:t>
      </w:r>
      <w:r>
        <w:t xml:space="preserve">Peter Tramel (philosophy), </w:t>
      </w:r>
      <w:r w:rsidR="00470740">
        <w:t xml:space="preserve">Sky Westerlund (social work), </w:t>
      </w:r>
      <w:r w:rsidR="0068707C">
        <w:t xml:space="preserve">and </w:t>
      </w:r>
      <w:r>
        <w:t>Ken Windholtz (psychology)</w:t>
      </w:r>
      <w:r w:rsidR="0068707C">
        <w:t>.</w:t>
      </w:r>
    </w:p>
    <w:p w:rsidR="003D7B2F" w:rsidRPr="003D7B2F" w:rsidRDefault="003D7B2F" w:rsidP="003D7B2F">
      <w:pPr>
        <w:pStyle w:val="NoSpacing"/>
        <w:spacing w:line="276" w:lineRule="auto"/>
      </w:pPr>
    </w:p>
    <w:p w:rsidR="0068707C" w:rsidRPr="0068707C" w:rsidRDefault="0068707C" w:rsidP="0068707C">
      <w:pPr>
        <w:pStyle w:val="NoSpacing"/>
        <w:spacing w:line="276" w:lineRule="auto"/>
      </w:pPr>
      <w:r>
        <w:t>4:20</w:t>
      </w:r>
      <w:r>
        <w:tab/>
        <w:t>(8 minutes)  The</w:t>
      </w:r>
      <w:r w:rsidRPr="00214172">
        <w:t xml:space="preserve"> </w:t>
      </w:r>
      <w:r>
        <w:t xml:space="preserve">committee turned next to setting up the </w:t>
      </w:r>
      <w:r w:rsidRPr="00214172">
        <w:t>working group for determining measurable lea</w:t>
      </w:r>
      <w:r>
        <w:t>rning outcomes for objective 3.3</w:t>
      </w:r>
      <w:r w:rsidRPr="00214172">
        <w:t xml:space="preserve">, </w:t>
      </w:r>
      <w:r>
        <w:rPr>
          <w:b/>
          <w:i/>
        </w:rPr>
        <w:t>ethical judgment</w:t>
      </w:r>
      <w:r w:rsidRPr="00214172">
        <w:t xml:space="preserve"> (“</w:t>
      </w:r>
      <w:r w:rsidRPr="003D7B2F">
        <w:rPr>
          <w:i/>
        </w:rPr>
        <w:t xml:space="preserve">students will </w:t>
      </w:r>
      <w:r w:rsidRPr="0068707C">
        <w:rPr>
          <w:i/>
        </w:rPr>
        <w:t>recognize situations where reasonable, well-informed people disagree about what the right thing to do is; explain the underlying values that are in apparent tension, bringing to bear relevant ethical principles and approaches; and make in</w:t>
      </w:r>
      <w:r>
        <w:rPr>
          <w:i/>
        </w:rPr>
        <w:t>telligent decisions as a result”</w:t>
      </w:r>
      <w:r w:rsidRPr="00214172">
        <w:t>)</w:t>
      </w:r>
      <w:r>
        <w:t xml:space="preserve">.  Drabkin (philosophy) will serve as lead, and stakeholders will include: </w:t>
      </w:r>
      <w:r w:rsidR="00882784">
        <w:t xml:space="preserve">Sungwon Chung (communication), </w:t>
      </w:r>
      <w:r w:rsidR="00E36AB9">
        <w:t xml:space="preserve">Matthew Clarke (informatics), </w:t>
      </w:r>
      <w:r>
        <w:t xml:space="preserve">Tim Davis (social work), </w:t>
      </w:r>
      <w:r w:rsidR="00E36AB9">
        <w:t xml:space="preserve">Nathan Elwood (library), </w:t>
      </w:r>
      <w:r w:rsidR="004B7660">
        <w:t xml:space="preserve">Linda Feldstein (teacher education), </w:t>
      </w:r>
      <w:r w:rsidR="00010CA3">
        <w:t xml:space="preserve">Charlie Gnizak (accounting), </w:t>
      </w:r>
      <w:r w:rsidR="000A0753">
        <w:t xml:space="preserve">Jason Graham (health and human performance), </w:t>
      </w:r>
      <w:r w:rsidR="00E36AB9">
        <w:t xml:space="preserve">Brittany Howell (agriculture), </w:t>
      </w:r>
      <w:r>
        <w:t xml:space="preserve">Carolyn Insley (nursing), </w:t>
      </w:r>
      <w:r w:rsidR="003F0852">
        <w:t xml:space="preserve">Whitney Jeter (psychology), </w:t>
      </w:r>
      <w:r w:rsidR="00010CA3">
        <w:t xml:space="preserve">Jackie Lubin (advanced education programs), </w:t>
      </w:r>
      <w:r w:rsidR="00F81CF9">
        <w:t xml:space="preserve">Kweilin Lucas (criminal justice), </w:t>
      </w:r>
      <w:r w:rsidR="00A75B8E">
        <w:t xml:space="preserve">Carl Miller (philosophy), </w:t>
      </w:r>
      <w:bookmarkStart w:id="0" w:name="_GoBack"/>
      <w:bookmarkEnd w:id="0"/>
      <w:r w:rsidR="00E36AB9">
        <w:t xml:space="preserve">Claire Nickerson (library), </w:t>
      </w:r>
      <w:r>
        <w:t xml:space="preserve">Karmen Porter (communication disorders), </w:t>
      </w:r>
      <w:r w:rsidR="0046622F">
        <w:t>Scott Robson (communication studies</w:t>
      </w:r>
      <w:r w:rsidR="00E36AB9">
        <w:t xml:space="preserve">), Bill Stark (biology), </w:t>
      </w:r>
      <w:r w:rsidR="004B7660">
        <w:t xml:space="preserve">Josh Tanguay (psychology), </w:t>
      </w:r>
      <w:r w:rsidR="00E36AB9">
        <w:t xml:space="preserve">David Tostenson (philosophy), </w:t>
      </w:r>
      <w:r w:rsidR="003F0852">
        <w:t xml:space="preserve">Christa Weigel (nursing), </w:t>
      </w:r>
      <w:r w:rsidR="004B7660">
        <w:t xml:space="preserve">and </w:t>
      </w:r>
      <w:r w:rsidR="00882784">
        <w:t>Laura Wilson (museum)</w:t>
      </w:r>
      <w:r w:rsidR="004B7660">
        <w:t>.</w:t>
      </w:r>
    </w:p>
    <w:p w:rsidR="00866EBC" w:rsidRPr="0068707C" w:rsidRDefault="00866EBC" w:rsidP="0068707C">
      <w:pPr>
        <w:pStyle w:val="NoSpacing"/>
        <w:spacing w:line="276" w:lineRule="auto"/>
      </w:pPr>
    </w:p>
    <w:p w:rsidR="00F803F0" w:rsidRDefault="008B1603" w:rsidP="00214172">
      <w:pPr>
        <w:pStyle w:val="NoSpacing"/>
        <w:spacing w:line="276" w:lineRule="auto"/>
      </w:pPr>
      <w:r>
        <w:t>4:</w:t>
      </w:r>
      <w:r w:rsidR="0068707C">
        <w:t>28</w:t>
      </w:r>
      <w:r w:rsidR="00CD39E3">
        <w:tab/>
        <w:t xml:space="preserve">Meeting ended.  The next </w:t>
      </w:r>
      <w:r w:rsidR="00385DD0">
        <w:t xml:space="preserve">meeting </w:t>
      </w:r>
      <w:r w:rsidR="00CD39E3">
        <w:t>is</w:t>
      </w:r>
      <w:r w:rsidR="00385DD0">
        <w:t xml:space="preserve"> </w:t>
      </w:r>
      <w:r w:rsidR="00353EFC">
        <w:t xml:space="preserve">scheduled for Monday </w:t>
      </w:r>
      <w:r>
        <w:t>December 4</w:t>
      </w:r>
      <w:r w:rsidR="00CD39E3">
        <w:t xml:space="preserve"> at 3:30 PM in Rarick 205.</w:t>
      </w:r>
      <w:r>
        <w:t xml:space="preserve">  </w:t>
      </w:r>
      <w:r w:rsidR="0046622F">
        <w:t>The</w:t>
      </w:r>
      <w:r>
        <w:t xml:space="preserve"> committee agreed to meet on the Monday of exam week as well.</w:t>
      </w:r>
    </w:p>
    <w:p w:rsidR="0090445F" w:rsidRPr="00CC6A23" w:rsidRDefault="0090445F" w:rsidP="00186C49">
      <w:pPr>
        <w:pStyle w:val="NoSpacing"/>
        <w:spacing w:line="276" w:lineRule="auto"/>
      </w:pPr>
    </w:p>
    <w:p w:rsidR="00186C49" w:rsidRPr="00A62BA8" w:rsidRDefault="00186C49" w:rsidP="00186C49">
      <w:pPr>
        <w:pStyle w:val="NoSpacing"/>
        <w:spacing w:line="276" w:lineRule="auto"/>
        <w:rPr>
          <w:b/>
          <w:color w:val="BF8F00" w:themeColor="accent4" w:themeShade="BF"/>
        </w:rPr>
      </w:pPr>
      <w:r w:rsidRPr="00A62BA8">
        <w:rPr>
          <w:b/>
          <w:color w:val="BF8F00" w:themeColor="accent4" w:themeShade="BF"/>
        </w:rPr>
        <w:t>----------------------------------------------------------------------</w:t>
      </w:r>
    </w:p>
    <w:p w:rsidR="00186C49" w:rsidRPr="00A62BA8" w:rsidRDefault="00186C49" w:rsidP="00186C49">
      <w:pPr>
        <w:pStyle w:val="NoSpacing"/>
        <w:spacing w:line="276" w:lineRule="auto"/>
        <w:rPr>
          <w:b/>
          <w:color w:val="BF8F00" w:themeColor="accent4" w:themeShade="BF"/>
        </w:rPr>
      </w:pPr>
    </w:p>
    <w:p w:rsidR="00186C49" w:rsidRPr="00A62BA8" w:rsidRDefault="00186C49" w:rsidP="00186C49">
      <w:pPr>
        <w:pStyle w:val="NoSpacing"/>
        <w:spacing w:line="276" w:lineRule="auto"/>
        <w:rPr>
          <w:b/>
          <w:color w:val="BF8F00" w:themeColor="accent4" w:themeShade="BF"/>
        </w:rPr>
      </w:pPr>
      <w:r w:rsidRPr="00A62BA8">
        <w:rPr>
          <w:b/>
          <w:color w:val="BF8F00" w:themeColor="accent4" w:themeShade="BF"/>
        </w:rPr>
        <w:t>Submitted by D. Drabkin, Recording Secretary</w:t>
      </w:r>
    </w:p>
    <w:p w:rsidR="00186C49" w:rsidRPr="00A62BA8" w:rsidRDefault="00186C49" w:rsidP="00186C49">
      <w:pPr>
        <w:pStyle w:val="NoSpacing"/>
        <w:spacing w:line="276" w:lineRule="auto"/>
        <w:rPr>
          <w:b/>
          <w:color w:val="BF8F00" w:themeColor="accent4" w:themeShade="BF"/>
        </w:rPr>
      </w:pPr>
    </w:p>
    <w:p w:rsidR="00C93248" w:rsidRDefault="00186C49" w:rsidP="006915AD">
      <w:pPr>
        <w:pStyle w:val="NoSpacing"/>
        <w:spacing w:line="276" w:lineRule="auto"/>
        <w:rPr>
          <w:rFonts w:ascii="Calibri" w:eastAsia="Times New Roman" w:hAnsi="Calibri" w:cs="Tahoma"/>
          <w:color w:val="444444"/>
        </w:rPr>
      </w:pPr>
      <w:r w:rsidRPr="006A0147">
        <w:rPr>
          <w:noProof/>
          <w:sz w:val="24"/>
          <w:szCs w:val="24"/>
        </w:rPr>
        <w:drawing>
          <wp:inline distT="0" distB="0" distL="0" distR="0" wp14:anchorId="026883A1" wp14:editId="7E8E77C6">
            <wp:extent cx="772886" cy="772886"/>
            <wp:effectExtent l="0" t="0" r="8255" b="8255"/>
            <wp:docPr id="3" name="Picture 3" descr="Image result for festina 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stina l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16" cy="78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48" w:rsidSect="000946B0">
      <w:type w:val="continuous"/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73" w:rsidRDefault="00860373" w:rsidP="00CD403D">
      <w:pPr>
        <w:spacing w:after="0" w:line="240" w:lineRule="auto"/>
      </w:pPr>
      <w:r>
        <w:separator/>
      </w:r>
    </w:p>
  </w:endnote>
  <w:endnote w:type="continuationSeparator" w:id="0">
    <w:p w:rsidR="00860373" w:rsidRDefault="00860373" w:rsidP="00CD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73" w:rsidRDefault="00860373" w:rsidP="00CD403D">
      <w:pPr>
        <w:spacing w:after="0" w:line="240" w:lineRule="auto"/>
      </w:pPr>
      <w:r>
        <w:separator/>
      </w:r>
    </w:p>
  </w:footnote>
  <w:footnote w:type="continuationSeparator" w:id="0">
    <w:p w:rsidR="00860373" w:rsidRDefault="00860373" w:rsidP="00CD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2E9"/>
    <w:multiLevelType w:val="hybridMultilevel"/>
    <w:tmpl w:val="77A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CAA"/>
    <w:multiLevelType w:val="hybridMultilevel"/>
    <w:tmpl w:val="CDEC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20D"/>
    <w:multiLevelType w:val="hybridMultilevel"/>
    <w:tmpl w:val="7596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0AEF"/>
    <w:multiLevelType w:val="hybridMultilevel"/>
    <w:tmpl w:val="602C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018"/>
    <w:multiLevelType w:val="hybridMultilevel"/>
    <w:tmpl w:val="2FDA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7EE"/>
    <w:multiLevelType w:val="hybridMultilevel"/>
    <w:tmpl w:val="FD36C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C29B2"/>
    <w:multiLevelType w:val="hybridMultilevel"/>
    <w:tmpl w:val="8306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00E71"/>
    <w:multiLevelType w:val="hybridMultilevel"/>
    <w:tmpl w:val="AFF4D170"/>
    <w:lvl w:ilvl="0" w:tplc="6100C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05C9D"/>
    <w:multiLevelType w:val="hybridMultilevel"/>
    <w:tmpl w:val="59767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692D36"/>
    <w:multiLevelType w:val="hybridMultilevel"/>
    <w:tmpl w:val="F68E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9"/>
    <w:rsid w:val="00004864"/>
    <w:rsid w:val="00010CA3"/>
    <w:rsid w:val="00013E70"/>
    <w:rsid w:val="00041B1B"/>
    <w:rsid w:val="00063674"/>
    <w:rsid w:val="000A0753"/>
    <w:rsid w:val="000F2110"/>
    <w:rsid w:val="000F4525"/>
    <w:rsid w:val="00115DB4"/>
    <w:rsid w:val="00156DB7"/>
    <w:rsid w:val="00163EC1"/>
    <w:rsid w:val="00186C49"/>
    <w:rsid w:val="001C4371"/>
    <w:rsid w:val="001C6A55"/>
    <w:rsid w:val="001D6CBC"/>
    <w:rsid w:val="001F7B07"/>
    <w:rsid w:val="00214172"/>
    <w:rsid w:val="002259D7"/>
    <w:rsid w:val="00240D6A"/>
    <w:rsid w:val="00247CA2"/>
    <w:rsid w:val="002823FD"/>
    <w:rsid w:val="002A17D9"/>
    <w:rsid w:val="002C56CC"/>
    <w:rsid w:val="002F5DFA"/>
    <w:rsid w:val="00326ED5"/>
    <w:rsid w:val="00353EFC"/>
    <w:rsid w:val="0036795D"/>
    <w:rsid w:val="003802D9"/>
    <w:rsid w:val="00385DD0"/>
    <w:rsid w:val="00386872"/>
    <w:rsid w:val="00395173"/>
    <w:rsid w:val="003A588E"/>
    <w:rsid w:val="003A5CE4"/>
    <w:rsid w:val="003C51D7"/>
    <w:rsid w:val="003D5738"/>
    <w:rsid w:val="003D7B2F"/>
    <w:rsid w:val="003E762D"/>
    <w:rsid w:val="003F0852"/>
    <w:rsid w:val="00424193"/>
    <w:rsid w:val="004264AA"/>
    <w:rsid w:val="004631A1"/>
    <w:rsid w:val="0046622F"/>
    <w:rsid w:val="00470740"/>
    <w:rsid w:val="00480AB3"/>
    <w:rsid w:val="004928C8"/>
    <w:rsid w:val="004A32E9"/>
    <w:rsid w:val="004A5CAD"/>
    <w:rsid w:val="004A7DFF"/>
    <w:rsid w:val="004B728B"/>
    <w:rsid w:val="004B7660"/>
    <w:rsid w:val="004C547F"/>
    <w:rsid w:val="00514BD1"/>
    <w:rsid w:val="00515F9C"/>
    <w:rsid w:val="005A11A7"/>
    <w:rsid w:val="005C221A"/>
    <w:rsid w:val="005F1D35"/>
    <w:rsid w:val="006104CC"/>
    <w:rsid w:val="00657390"/>
    <w:rsid w:val="00676196"/>
    <w:rsid w:val="0068707C"/>
    <w:rsid w:val="00690E1E"/>
    <w:rsid w:val="006915AD"/>
    <w:rsid w:val="006A146F"/>
    <w:rsid w:val="006B62AD"/>
    <w:rsid w:val="006D0067"/>
    <w:rsid w:val="00703ED0"/>
    <w:rsid w:val="007410B3"/>
    <w:rsid w:val="007629E9"/>
    <w:rsid w:val="007714D2"/>
    <w:rsid w:val="0078157D"/>
    <w:rsid w:val="00782576"/>
    <w:rsid w:val="00786535"/>
    <w:rsid w:val="0079494F"/>
    <w:rsid w:val="007A0AC6"/>
    <w:rsid w:val="007D6D70"/>
    <w:rsid w:val="007F3802"/>
    <w:rsid w:val="00836D87"/>
    <w:rsid w:val="00860373"/>
    <w:rsid w:val="00866EBC"/>
    <w:rsid w:val="0087101F"/>
    <w:rsid w:val="00882784"/>
    <w:rsid w:val="008844F3"/>
    <w:rsid w:val="008B1603"/>
    <w:rsid w:val="008B7542"/>
    <w:rsid w:val="0090445F"/>
    <w:rsid w:val="0091530C"/>
    <w:rsid w:val="00930DBD"/>
    <w:rsid w:val="00942845"/>
    <w:rsid w:val="009464A8"/>
    <w:rsid w:val="009515E0"/>
    <w:rsid w:val="00952E21"/>
    <w:rsid w:val="0096284A"/>
    <w:rsid w:val="00996E4D"/>
    <w:rsid w:val="00A126F2"/>
    <w:rsid w:val="00A30D35"/>
    <w:rsid w:val="00A34F7B"/>
    <w:rsid w:val="00A75B8E"/>
    <w:rsid w:val="00A812E4"/>
    <w:rsid w:val="00AB1158"/>
    <w:rsid w:val="00AB7FF3"/>
    <w:rsid w:val="00AC1CA4"/>
    <w:rsid w:val="00AC32D9"/>
    <w:rsid w:val="00AF0FB2"/>
    <w:rsid w:val="00AF58BD"/>
    <w:rsid w:val="00B04309"/>
    <w:rsid w:val="00B045F8"/>
    <w:rsid w:val="00B13DCB"/>
    <w:rsid w:val="00B42075"/>
    <w:rsid w:val="00B83165"/>
    <w:rsid w:val="00B92CA1"/>
    <w:rsid w:val="00BB5FAF"/>
    <w:rsid w:val="00C07544"/>
    <w:rsid w:val="00C10FB0"/>
    <w:rsid w:val="00C3522C"/>
    <w:rsid w:val="00C66255"/>
    <w:rsid w:val="00C706CE"/>
    <w:rsid w:val="00C750C0"/>
    <w:rsid w:val="00C93248"/>
    <w:rsid w:val="00C9351B"/>
    <w:rsid w:val="00CB040F"/>
    <w:rsid w:val="00CC2CB4"/>
    <w:rsid w:val="00CD39E3"/>
    <w:rsid w:val="00CD403D"/>
    <w:rsid w:val="00D0725F"/>
    <w:rsid w:val="00D314FE"/>
    <w:rsid w:val="00D54876"/>
    <w:rsid w:val="00D57652"/>
    <w:rsid w:val="00D715D5"/>
    <w:rsid w:val="00D8152D"/>
    <w:rsid w:val="00D91544"/>
    <w:rsid w:val="00DA2768"/>
    <w:rsid w:val="00DC4CC5"/>
    <w:rsid w:val="00DD26A7"/>
    <w:rsid w:val="00DD7798"/>
    <w:rsid w:val="00DF3219"/>
    <w:rsid w:val="00E01245"/>
    <w:rsid w:val="00E340AB"/>
    <w:rsid w:val="00E36AB9"/>
    <w:rsid w:val="00E37FC2"/>
    <w:rsid w:val="00E712A5"/>
    <w:rsid w:val="00E9057A"/>
    <w:rsid w:val="00F170A4"/>
    <w:rsid w:val="00F626FD"/>
    <w:rsid w:val="00F66362"/>
    <w:rsid w:val="00F75085"/>
    <w:rsid w:val="00F803F0"/>
    <w:rsid w:val="00F81CF9"/>
    <w:rsid w:val="00FA6D92"/>
    <w:rsid w:val="00FC1C70"/>
    <w:rsid w:val="00FE489A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8AEC"/>
  <w15:chartTrackingRefBased/>
  <w15:docId w15:val="{64A6A6D1-8F36-4C4B-8A9B-DB5991C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49"/>
  </w:style>
  <w:style w:type="paragraph" w:styleId="Heading3">
    <w:name w:val="heading 3"/>
    <w:basedOn w:val="Normal"/>
    <w:link w:val="Heading3Char"/>
    <w:uiPriority w:val="9"/>
    <w:qFormat/>
    <w:rsid w:val="00C93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4BD1"/>
    <w:pPr>
      <w:ind w:left="720"/>
      <w:contextualSpacing/>
    </w:pPr>
  </w:style>
  <w:style w:type="table" w:styleId="TableGrid">
    <w:name w:val="Table Grid"/>
    <w:basedOn w:val="TableNormal"/>
    <w:uiPriority w:val="39"/>
    <w:rsid w:val="00514BD1"/>
    <w:pPr>
      <w:spacing w:after="0" w:line="240" w:lineRule="auto"/>
    </w:pPr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40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0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03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C932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9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2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su.edu/liberaleducation/Meeting-Minut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4BA097A5C4041816B62DC8234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E3CB-EDC6-40A7-B1FA-91AAC08D4AE0}"/>
      </w:docPartPr>
      <w:docPartBody>
        <w:p w:rsidR="00757D11" w:rsidRDefault="00E37943" w:rsidP="00E37943">
          <w:pPr>
            <w:pStyle w:val="01E4BA097A5C4041816B62DC8234DA94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43"/>
    <w:rsid w:val="00030754"/>
    <w:rsid w:val="00041B23"/>
    <w:rsid w:val="0014198D"/>
    <w:rsid w:val="00294452"/>
    <w:rsid w:val="00395C90"/>
    <w:rsid w:val="0041754D"/>
    <w:rsid w:val="004771A0"/>
    <w:rsid w:val="006C14A5"/>
    <w:rsid w:val="00757D11"/>
    <w:rsid w:val="00956DF4"/>
    <w:rsid w:val="009E6837"/>
    <w:rsid w:val="00A74C24"/>
    <w:rsid w:val="00A962E0"/>
    <w:rsid w:val="00C505AB"/>
    <w:rsid w:val="00C61CE6"/>
    <w:rsid w:val="00C62E0D"/>
    <w:rsid w:val="00D04596"/>
    <w:rsid w:val="00DD691C"/>
    <w:rsid w:val="00DE769A"/>
    <w:rsid w:val="00E37943"/>
    <w:rsid w:val="00E86459"/>
    <w:rsid w:val="00F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E4BA097A5C4041816B62DC8234DA94">
    <w:name w:val="01E4BA097A5C4041816B62DC8234DA94"/>
    <w:rsid w:val="00E37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F8DBD52-E91F-4C8A-8F14-393A6AF9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Drabkin</dc:creator>
  <cp:keywords/>
  <dc:description/>
  <cp:lastModifiedBy>Douglas Drabkin</cp:lastModifiedBy>
  <cp:revision>5</cp:revision>
  <dcterms:created xsi:type="dcterms:W3CDTF">2017-11-29T02:14:00Z</dcterms:created>
  <dcterms:modified xsi:type="dcterms:W3CDTF">2017-11-29T03:00:00Z</dcterms:modified>
</cp:coreProperties>
</file>