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4" w:rsidRPr="003902C0" w:rsidRDefault="00822324" w:rsidP="00822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Traditional Program – 48 </w:t>
      </w:r>
      <w:r w:rsidRPr="003902C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Hours</w:t>
      </w:r>
      <w:r w:rsidRPr="003902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- requires the candidate to have a teaching license.  You must complete a MS in School Counseling first before you can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hired as a school counselor with an Initial School Specialist License.  If you complete 50% of the program, you can be hired as a school counselor while completing the remainder of the coursework.  </w:t>
      </w:r>
    </w:p>
    <w:p w:rsidR="00822324" w:rsidRPr="003902C0" w:rsidRDefault="00822324" w:rsidP="00822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02C0">
        <w:rPr>
          <w:rFonts w:ascii="Times New Roman" w:eastAsia="Times New Roman" w:hAnsi="Times New Roman" w:cs="Times New Roman"/>
          <w:b/>
          <w:bCs/>
          <w:sz w:val="36"/>
          <w:szCs w:val="36"/>
        </w:rPr>
        <w:t>Obtaining a Provisional School Counselor License</w:t>
      </w:r>
    </w:p>
    <w:p w:rsidR="00822324" w:rsidRPr="00822324" w:rsidRDefault="00822324" w:rsidP="008223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>Complete 50% of the approved School Coun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seling Licensure program.  Only 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available for those completing the </w:t>
      </w:r>
      <w:r w:rsidRPr="00822324">
        <w:rPr>
          <w:rFonts w:ascii="Times New Roman" w:eastAsia="Times New Roman" w:hAnsi="Times New Roman" w:cs="Times New Roman"/>
          <w:sz w:val="24"/>
          <w:szCs w:val="24"/>
          <w:u w:val="single"/>
        </w:rPr>
        <w:t>Traditional Program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2324" w:rsidRPr="00822324" w:rsidRDefault="00822324" w:rsidP="008223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>Secure a position as a School Counselor.</w:t>
      </w:r>
    </w:p>
    <w:p w:rsidR="00822324" w:rsidRPr="00822324" w:rsidRDefault="00822324" w:rsidP="008223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Apply for a "Provisional School Specialist License".  This is</w:t>
      </w:r>
      <w:hyperlink r:id="rId5" w:tgtFrame="_blank" w:tooltip=" KSDE Form 4" w:history="1">
        <w:r w:rsidRPr="00822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KSDE Form 4</w:t>
        </w:r>
      </w:hyperlink>
      <w:r w:rsidRPr="008223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available at </w:t>
      </w:r>
      <w:hyperlink r:id="rId6" w:history="1">
        <w:r w:rsidRPr="008223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  <w:r w:rsidRPr="00822324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:rsidR="00822324" w:rsidRPr="00822324" w:rsidRDefault="00822324" w:rsidP="008223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submission of the online application, it will go to the employing district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completion.  They will then forward to the FHSU Licensu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re Officer for final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completion and submission to KSDE.  All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ow 4-6 weeks for processing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 by KSDE. Once processed, it can b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e printed from the KSDE License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Lookup. </w:t>
      </w:r>
      <w:hyperlink r:id="rId7" w:history="1">
        <w:r w:rsidRPr="008223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https://svapp15586.ksde.org/TLL/SearchLicense.aspx</w:t>
        </w:r>
      </w:hyperlink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The license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valid for a period of two years and may be renewed for an additional two years.</w:t>
      </w: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Requirements for a</w:t>
      </w:r>
      <w:r w:rsidRPr="00E21934">
        <w:rPr>
          <w:rFonts w:ascii="Times New Roman" w:eastAsia="Times New Roman" w:hAnsi="Times New Roman" w:cs="Times New Roman"/>
          <w:b/>
          <w:bCs/>
          <w:sz w:val="36"/>
          <w:szCs w:val="36"/>
        </w:rPr>
        <w:t>n Initial School</w:t>
      </w:r>
      <w:r w:rsidRPr="00A07A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Counselor License</w:t>
      </w:r>
      <w:r w:rsidRPr="00A07A97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22324" w:rsidRPr="00774EBC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Each applicant for a</w:t>
      </w:r>
      <w:r>
        <w:rPr>
          <w:rFonts w:ascii="Times New Roman" w:eastAsia="Times New Roman" w:hAnsi="Times New Roman" w:cs="Times New Roman"/>
          <w:sz w:val="24"/>
          <w:szCs w:val="24"/>
        </w:rPr>
        <w:t>n Initial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icense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School Counselor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meet the following requirements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324" w:rsidRPr="00774EBC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An official transcript verifying the granting of a graduate degree</w:t>
      </w:r>
    </w:p>
    <w:p w:rsidR="00822324" w:rsidRPr="00774EBC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Verification from an accredited institution by the unit head or designee of completion of a graduate level school counseling program</w:t>
      </w:r>
    </w:p>
    <w:p w:rsidR="00822324" w:rsidRPr="00774EBC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Verification of at least one year of recent accredited experience or at least eight semester hours of recent credit</w:t>
      </w:r>
    </w:p>
    <w:p w:rsidR="00822324" w:rsidRPr="00774EBC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Verification of a minimum 3.25 GPA in graduate coursework</w:t>
      </w:r>
    </w:p>
    <w:p w:rsidR="00822324" w:rsidRPr="00774EBC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Verification of a current valid professional teaching license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if completing the </w:t>
      </w:r>
      <w:r w:rsidRPr="00B27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Parallel Pathways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B27968">
        <w:rPr>
          <w:rFonts w:ascii="Times New Roman" w:eastAsia="Times New Roman" w:hAnsi="Times New Roman" w:cs="Times New Roman"/>
          <w:sz w:val="24"/>
          <w:szCs w:val="24"/>
          <w:u w:val="single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>, will need completion of two 3-credit hour courses taken over two semesters during the program.</w:t>
      </w:r>
    </w:p>
    <w:p w:rsidR="00822324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68">
        <w:rPr>
          <w:rFonts w:ascii="Times New Roman" w:eastAsia="Times New Roman" w:hAnsi="Times New Roman" w:cs="Times New Roman"/>
          <w:sz w:val="24"/>
          <w:szCs w:val="24"/>
        </w:rPr>
        <w:t xml:space="preserve">Verification of successful completion of a school counseling </w:t>
      </w:r>
      <w:r>
        <w:rPr>
          <w:rFonts w:ascii="Times New Roman" w:eastAsia="Times New Roman" w:hAnsi="Times New Roman" w:cs="Times New Roman"/>
          <w:sz w:val="24"/>
          <w:szCs w:val="24"/>
        </w:rPr>
        <w:t>assessment (Praxis test)</w:t>
      </w:r>
    </w:p>
    <w:p w:rsidR="00822324" w:rsidRPr="00B27968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68">
        <w:rPr>
          <w:rFonts w:ascii="Times New Roman" w:eastAsia="Times New Roman" w:hAnsi="Times New Roman" w:cs="Times New Roman"/>
          <w:sz w:val="24"/>
          <w:szCs w:val="24"/>
        </w:rPr>
        <w:t xml:space="preserve">An application for initial school </w:t>
      </w:r>
      <w:r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Pr="00B27968">
        <w:rPr>
          <w:rFonts w:ascii="Times New Roman" w:eastAsia="Times New Roman" w:hAnsi="Times New Roman" w:cs="Times New Roman"/>
          <w:sz w:val="24"/>
          <w:szCs w:val="24"/>
        </w:rPr>
        <w:t xml:space="preserve"> license</w:t>
      </w:r>
    </w:p>
    <w:p w:rsidR="00822324" w:rsidRDefault="00822324" w:rsidP="0082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>The license fee</w:t>
      </w:r>
    </w:p>
    <w:p w:rsidR="00822324" w:rsidRPr="00774EBC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07A9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Obtaining a</w:t>
      </w:r>
      <w:r w:rsidRPr="00E21934">
        <w:rPr>
          <w:rFonts w:ascii="Times New Roman" w:eastAsia="Times New Roman" w:hAnsi="Times New Roman" w:cs="Times New Roman"/>
          <w:b/>
          <w:bCs/>
          <w:sz w:val="36"/>
          <w:szCs w:val="36"/>
        </w:rPr>
        <w:t>n Initial School</w:t>
      </w:r>
      <w:r w:rsidRPr="00A07A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Counselor License</w:t>
      </w:r>
      <w:r w:rsidRPr="00A07A97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22324" w:rsidRPr="00822324" w:rsidRDefault="00822324" w:rsidP="00822324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>A candidate completes the approved School Counseling program (</w:t>
      </w:r>
      <w:r w:rsidRPr="00822324">
        <w:rPr>
          <w:rFonts w:ascii="Times New Roman" w:eastAsia="Times New Roman" w:hAnsi="Times New Roman" w:cs="Times New Roman"/>
          <w:sz w:val="24"/>
          <w:szCs w:val="24"/>
          <w:u w:val="single"/>
        </w:rPr>
        <w:t>Traditional Program</w:t>
      </w:r>
      <w:proofErr w:type="gramStart"/>
      <w:r w:rsidRPr="0082232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2324">
        <w:rPr>
          <w:rFonts w:ascii="Times New Roman" w:eastAsia="Times New Roman" w:hAnsi="Times New Roman" w:cs="Times New Roman"/>
          <w:sz w:val="24"/>
          <w:szCs w:val="24"/>
          <w:u w:val="single"/>
        </w:rPr>
        <w:t>Parallel</w:t>
      </w:r>
      <w:proofErr w:type="gramEnd"/>
      <w:r w:rsidRPr="008223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Pathways, or Restricted License Program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) and provides evidence of an earned master’s degree. </w:t>
      </w:r>
    </w:p>
    <w:p w:rsidR="00822324" w:rsidRPr="00822324" w:rsidRDefault="00822324" w:rsidP="00822324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Candidate must pass the ETS Content Assessment for School Counselor, </w:t>
      </w:r>
      <w:r w:rsidRPr="00822324">
        <w:rPr>
          <w:rFonts w:ascii="Times New Roman" w:eastAsia="Times New Roman" w:hAnsi="Times New Roman" w:cs="Times New Roman"/>
          <w:b/>
          <w:bCs/>
          <w:sz w:val="24"/>
          <w:szCs w:val="24"/>
        </w:rPr>
        <w:t>PRAXIS II Series Subject Assessments – Professional School Counselor (5421)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. Register for test at </w:t>
      </w:r>
      <w:hyperlink r:id="rId8" w:history="1">
        <w:r w:rsidRPr="00822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www.ets.org/praxis</w:t>
        </w:r>
      </w:hyperlink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822324" w:rsidRPr="00822324" w:rsidRDefault="00822324" w:rsidP="00822324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Candidate secures a position as a School Counselor. </w:t>
      </w:r>
    </w:p>
    <w:p w:rsidR="00822324" w:rsidRPr="00822324" w:rsidRDefault="00822324" w:rsidP="00822324">
      <w:pPr>
        <w:numPr>
          <w:ilvl w:val="0"/>
          <w:numId w:val="1"/>
        </w:numPr>
        <w:spacing w:before="100" w:beforeAutospacing="1" w:line="240" w:lineRule="auto"/>
        <w:rPr>
          <w:sz w:val="24"/>
          <w:szCs w:val="24"/>
        </w:rPr>
      </w:pP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Candidate applies for an “Initial School Specialist License”.  This is </w:t>
      </w:r>
      <w:r w:rsidRPr="00822324">
        <w:rPr>
          <w:rFonts w:ascii="Times New Roman" w:eastAsia="Times New Roman" w:hAnsi="Times New Roman" w:cs="Times New Roman"/>
          <w:b/>
          <w:sz w:val="24"/>
          <w:szCs w:val="24"/>
        </w:rPr>
        <w:t>KSDE Form 1</w:t>
      </w:r>
      <w:r w:rsidRPr="00822324">
        <w:rPr>
          <w:rFonts w:ascii="Times New Roman" w:eastAsia="Times New Roman" w:hAnsi="Times New Roman" w:cs="Times New Roman"/>
          <w:sz w:val="24"/>
          <w:szCs w:val="24"/>
        </w:rPr>
        <w:t xml:space="preserve"> “Application for Kansas Initial License or Added Endorsements” available at </w:t>
      </w:r>
      <w:hyperlink r:id="rId9" w:history="1">
        <w:r w:rsidRPr="008223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  <w:r w:rsidRPr="0082232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. It will be received by FHSU Licensure Officer for final completion and submission to KSDE.  </w:t>
      </w:r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Allow 4-6 weeks for processing the application by KSDE. Once processed, it can be printed from the KSDE License Lookup.  </w:t>
      </w:r>
      <w:hyperlink r:id="rId10" w:history="1">
        <w:r w:rsidRPr="008223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https://svapp15586.ksde.org/TLL/SearchLicense.aspx</w:t>
        </w:r>
      </w:hyperlink>
      <w:r w:rsidRPr="00822324">
        <w:rPr>
          <w:rFonts w:ascii="Times New Roman" w:eastAsia="Times New Roman" w:hAnsi="Times New Roman" w:cs="Times New Roman"/>
          <w:color w:val="222222"/>
          <w:sz w:val="24"/>
          <w:szCs w:val="24"/>
        </w:rPr>
        <w:t>.  The license is valid for a period of two years and may be renewed for an additional two years.</w:t>
      </w:r>
    </w:p>
    <w:p w:rsidR="00822324" w:rsidRP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5EE2">
        <w:rPr>
          <w:rFonts w:ascii="Times New Roman" w:eastAsia="Times New Roman" w:hAnsi="Times New Roman" w:cs="Times New Roman"/>
          <w:b/>
          <w:bCs/>
          <w:sz w:val="36"/>
          <w:szCs w:val="36"/>
        </w:rPr>
        <w:t>Obtaining a Professional School Counselor License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Traditional Program or Restricted License Program</w:t>
      </w:r>
    </w:p>
    <w:p w:rsidR="00822324" w:rsidRDefault="00822324" w:rsidP="0082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Each applicant for a professional school counselor license </w:t>
      </w:r>
      <w:r>
        <w:rPr>
          <w:rFonts w:ascii="Times New Roman" w:eastAsia="Times New Roman" w:hAnsi="Times New Roman" w:cs="Times New Roman"/>
          <w:sz w:val="24"/>
          <w:szCs w:val="24"/>
        </w:rPr>
        <w:t>must meet the following requirements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324" w:rsidRDefault="00822324" w:rsidP="008223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Verification of successful completion in a state-accredited school of the school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counselor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performance assessment prescribed by the state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holding an Initial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Specialist License.</w:t>
      </w:r>
    </w:p>
    <w:p w:rsidR="00822324" w:rsidRPr="00774EBC" w:rsidRDefault="00822324" w:rsidP="0082232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Verification of at least one year of recent accredited experience or at least eight semester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hours of recent credit</w:t>
      </w:r>
    </w:p>
    <w:p w:rsidR="00822324" w:rsidRPr="00774EBC" w:rsidRDefault="00822324" w:rsidP="008223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 application for professional school counselor license</w:t>
      </w:r>
    </w:p>
    <w:p w:rsidR="00822324" w:rsidRPr="00774EBC" w:rsidRDefault="00822324" w:rsidP="008223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</w:p>
    <w:p w:rsidR="00822324" w:rsidRPr="00774EBC" w:rsidRDefault="00822324" w:rsidP="0082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completing the </w:t>
      </w:r>
      <w:r w:rsidRPr="00B27968">
        <w:rPr>
          <w:rFonts w:ascii="Times New Roman" w:eastAsia="Times New Roman" w:hAnsi="Times New Roman" w:cs="Times New Roman"/>
          <w:sz w:val="24"/>
          <w:szCs w:val="24"/>
          <w:u w:val="single"/>
        </w:rPr>
        <w:t>Traditional Program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Restricted License </w:t>
      </w:r>
      <w:proofErr w:type="gramStart"/>
      <w:r w:rsidRPr="00B27968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apply</w:t>
      </w:r>
      <w:proofErr w:type="gramEnd"/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for a ‘Professional School </w:t>
      </w:r>
      <w:r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License.’ This is KSDE Form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‘Upgrade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eastAsia="Times New Roman" w:hAnsi="Times New Roman" w:cs="Times New Roman"/>
          <w:sz w:val="24"/>
          <w:szCs w:val="24"/>
        </w:rPr>
        <w:t>Specialist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License to Professional License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Mentoring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A07A97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11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http://www.ksde.org/Default.aspx?tabid=352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Allow KSDE 4-6 weeks for processing the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KSDE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processed, it can be printed from the KSDE License Lookup.  </w:t>
      </w:r>
      <w:hyperlink r:id="rId12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https://svapp15586.ksde.org/TLL/SearchLicense.aspx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sectPr w:rsidR="00822324" w:rsidRPr="00774EBC" w:rsidSect="0082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BAA"/>
    <w:multiLevelType w:val="hybridMultilevel"/>
    <w:tmpl w:val="9872F124"/>
    <w:lvl w:ilvl="0" w:tplc="47FC229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6E94"/>
    <w:multiLevelType w:val="multilevel"/>
    <w:tmpl w:val="F9AE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D1448"/>
    <w:multiLevelType w:val="hybridMultilevel"/>
    <w:tmpl w:val="16C2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02BE"/>
    <w:multiLevelType w:val="multilevel"/>
    <w:tmpl w:val="C890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24"/>
    <w:rsid w:val="00822324"/>
    <w:rsid w:val="009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BB6C-68A2-4F30-A3B5-8395390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2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prax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app15586.ksde.org/TLL/SearchLicense.aspx" TargetMode="External"/><Relationship Id="rId12" Type="http://schemas.openxmlformats.org/officeDocument/2006/relationships/hyperlink" Target="https://svapp15586.ksde.org/TLL/SearchLicen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ksde.org/authentication/login.aspx" TargetMode="External"/><Relationship Id="rId11" Type="http://schemas.openxmlformats.org/officeDocument/2006/relationships/hyperlink" Target="http://www.ksde.org/Default.aspx?tabid=352" TargetMode="External"/><Relationship Id="rId5" Type="http://schemas.openxmlformats.org/officeDocument/2006/relationships/hyperlink" Target="https://online.ksde.org/authenticationpublic/" TargetMode="External"/><Relationship Id="rId10" Type="http://schemas.openxmlformats.org/officeDocument/2006/relationships/hyperlink" Target="https://svapp15586.ksde.org/TLL/SearchLicen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ksde.org/authentication/log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Wright</dc:creator>
  <cp:keywords/>
  <dc:description/>
  <cp:lastModifiedBy>Amie Wright</cp:lastModifiedBy>
  <cp:revision>1</cp:revision>
  <dcterms:created xsi:type="dcterms:W3CDTF">2017-03-21T17:56:00Z</dcterms:created>
  <dcterms:modified xsi:type="dcterms:W3CDTF">2017-03-21T18:05:00Z</dcterms:modified>
</cp:coreProperties>
</file>