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4DD8" w14:textId="20968B4C" w:rsidR="008F109F" w:rsidRPr="001210E1" w:rsidRDefault="008F109F" w:rsidP="00A27802">
      <w:pPr>
        <w:spacing w:after="0" w:line="240" w:lineRule="auto"/>
        <w:jc w:val="center"/>
        <w:rPr>
          <w:b/>
        </w:rPr>
      </w:pPr>
      <w:r w:rsidRPr="001210E1">
        <w:rPr>
          <w:b/>
        </w:rPr>
        <w:t>FORT HAYS STATE UNIVE</w:t>
      </w:r>
      <w:r w:rsidR="006450B7" w:rsidRPr="001210E1">
        <w:rPr>
          <w:b/>
        </w:rPr>
        <w:t xml:space="preserve">RSITY </w:t>
      </w:r>
      <w:r w:rsidR="006450B7" w:rsidRPr="001210E1">
        <w:rPr>
          <w:b/>
        </w:rPr>
        <w:br/>
        <w:t>SUMMER MA IN ENGLISH (</w:t>
      </w:r>
      <w:proofErr w:type="gramStart"/>
      <w:r w:rsidR="006450B7" w:rsidRPr="001210E1">
        <w:rPr>
          <w:b/>
        </w:rPr>
        <w:t>202</w:t>
      </w:r>
      <w:r w:rsidR="0098552F">
        <w:rPr>
          <w:b/>
        </w:rPr>
        <w:t>1</w:t>
      </w:r>
      <w:r w:rsidRPr="001210E1">
        <w:rPr>
          <w:b/>
        </w:rPr>
        <w:t>)</w:t>
      </w:r>
      <w:r w:rsidR="0091076C" w:rsidRPr="001210E1">
        <w:rPr>
          <w:b/>
        </w:rPr>
        <w:t>*</w:t>
      </w:r>
      <w:proofErr w:type="gramEnd"/>
    </w:p>
    <w:p w14:paraId="0F550747" w14:textId="77777777" w:rsidR="008F109F" w:rsidRPr="001210E1" w:rsidRDefault="008F109F" w:rsidP="00A27802">
      <w:pPr>
        <w:spacing w:after="0" w:line="240" w:lineRule="auto"/>
      </w:pPr>
    </w:p>
    <w:p w14:paraId="4C04DDEC" w14:textId="38160B6A" w:rsidR="008F109F" w:rsidRPr="001210E1" w:rsidRDefault="008F109F" w:rsidP="00A27802">
      <w:pPr>
        <w:spacing w:after="0" w:line="240" w:lineRule="auto"/>
        <w:jc w:val="center"/>
        <w:rPr>
          <w:b/>
        </w:rPr>
      </w:pPr>
      <w:r w:rsidRPr="001210E1">
        <w:rPr>
          <w:b/>
        </w:rPr>
        <w:t>JUNE</w:t>
      </w:r>
      <w:r w:rsidR="00E103E6" w:rsidRPr="001210E1">
        <w:rPr>
          <w:b/>
        </w:rPr>
        <w:t xml:space="preserve"> </w:t>
      </w:r>
      <w:r w:rsidR="00D441F9">
        <w:rPr>
          <w:b/>
        </w:rPr>
        <w:t>7</w:t>
      </w:r>
      <w:r w:rsidR="00E103E6" w:rsidRPr="001210E1">
        <w:rPr>
          <w:b/>
        </w:rPr>
        <w:t xml:space="preserve"> </w:t>
      </w:r>
      <w:r w:rsidR="00355EBC" w:rsidRPr="001210E1">
        <w:rPr>
          <w:b/>
        </w:rPr>
        <w:t>–</w:t>
      </w:r>
      <w:r w:rsidR="00E103E6" w:rsidRPr="001210E1">
        <w:rPr>
          <w:b/>
        </w:rPr>
        <w:t xml:space="preserve"> </w:t>
      </w:r>
      <w:r w:rsidR="00D441F9">
        <w:rPr>
          <w:b/>
        </w:rPr>
        <w:t>JULY 2</w:t>
      </w:r>
      <w:r w:rsidR="00B304AC">
        <w:rPr>
          <w:b/>
        </w:rPr>
        <w:t>**</w:t>
      </w:r>
    </w:p>
    <w:p w14:paraId="71C28A3D" w14:textId="77777777" w:rsidR="00E103E6" w:rsidRPr="00092544" w:rsidRDefault="00E103E6" w:rsidP="00A27802">
      <w:pPr>
        <w:spacing w:after="0" w:line="240" w:lineRule="auto"/>
        <w:rPr>
          <w:sz w:val="20"/>
          <w:szCs w:val="20"/>
        </w:rPr>
      </w:pPr>
    </w:p>
    <w:tbl>
      <w:tblPr>
        <w:tblStyle w:val="TableGrid"/>
        <w:tblW w:w="10350" w:type="dxa"/>
        <w:tblInd w:w="-545" w:type="dxa"/>
        <w:tblLayout w:type="fixed"/>
        <w:tblLook w:val="04A0" w:firstRow="1" w:lastRow="0" w:firstColumn="1" w:lastColumn="0" w:noHBand="0" w:noVBand="1"/>
      </w:tblPr>
      <w:tblGrid>
        <w:gridCol w:w="1080"/>
        <w:gridCol w:w="6930"/>
        <w:gridCol w:w="1170"/>
        <w:gridCol w:w="1170"/>
      </w:tblGrid>
      <w:tr w:rsidR="00E103E6" w:rsidRPr="00092544" w14:paraId="4CBDB1E5" w14:textId="77777777" w:rsidTr="000A59D8">
        <w:trPr>
          <w:trHeight w:val="638"/>
        </w:trPr>
        <w:tc>
          <w:tcPr>
            <w:tcW w:w="1080" w:type="dxa"/>
          </w:tcPr>
          <w:p w14:paraId="4F3E2864" w14:textId="1A2FB3BF" w:rsidR="00E103E6" w:rsidRPr="00092544" w:rsidRDefault="00E103E6" w:rsidP="00A27802">
            <w:pPr>
              <w:jc w:val="center"/>
              <w:rPr>
                <w:sz w:val="20"/>
                <w:szCs w:val="20"/>
              </w:rPr>
            </w:pPr>
            <w:r w:rsidRPr="00092544">
              <w:rPr>
                <w:sz w:val="20"/>
                <w:szCs w:val="20"/>
              </w:rPr>
              <w:t xml:space="preserve">ENG </w:t>
            </w:r>
            <w:r w:rsidR="0098552F" w:rsidRPr="00092544">
              <w:rPr>
                <w:sz w:val="20"/>
                <w:szCs w:val="20"/>
              </w:rPr>
              <w:t>654</w:t>
            </w:r>
          </w:p>
        </w:tc>
        <w:tc>
          <w:tcPr>
            <w:tcW w:w="6930" w:type="dxa"/>
          </w:tcPr>
          <w:p w14:paraId="1EA06344" w14:textId="17C1B977" w:rsidR="004773DD" w:rsidRPr="00092544" w:rsidRDefault="0098552F" w:rsidP="00A27802">
            <w:pPr>
              <w:rPr>
                <w:rFonts w:cstheme="minorHAnsi"/>
                <w:sz w:val="20"/>
                <w:szCs w:val="20"/>
              </w:rPr>
            </w:pPr>
            <w:r w:rsidRPr="00092544">
              <w:rPr>
                <w:rFonts w:cstheme="minorHAnsi"/>
                <w:b/>
                <w:sz w:val="20"/>
                <w:szCs w:val="20"/>
              </w:rPr>
              <w:t>Major American Authors</w:t>
            </w:r>
            <w:r w:rsidR="00511700" w:rsidRPr="00092544">
              <w:rPr>
                <w:rFonts w:cstheme="minorHAnsi"/>
                <w:b/>
                <w:sz w:val="20"/>
                <w:szCs w:val="20"/>
              </w:rPr>
              <w:t>:</w:t>
            </w:r>
            <w:r w:rsidRPr="00092544">
              <w:rPr>
                <w:rFonts w:cstheme="minorHAnsi"/>
                <w:b/>
                <w:sz w:val="20"/>
                <w:szCs w:val="20"/>
              </w:rPr>
              <w:t xml:space="preserve"> Melville in June</w:t>
            </w:r>
          </w:p>
          <w:p w14:paraId="6F89FA7F" w14:textId="24001447" w:rsidR="0098552F" w:rsidRPr="00092544" w:rsidRDefault="0098552F" w:rsidP="0098552F">
            <w:pPr>
              <w:rPr>
                <w:rFonts w:cstheme="minorHAnsi"/>
                <w:sz w:val="20"/>
                <w:szCs w:val="20"/>
              </w:rPr>
            </w:pPr>
            <w:r w:rsidRPr="00092544">
              <w:rPr>
                <w:rFonts w:cstheme="minorHAnsi"/>
                <w:sz w:val="20"/>
                <w:szCs w:val="20"/>
              </w:rPr>
              <w:t xml:space="preserve">In this class, we will immerse ourselves in the work of the central figures of American Dark Romanticism—Herman Melville. This lecture-driven course situates Melville’s works within both the maze of nineteenth-century literary culture and the explosive politics of antebellum America. In addition to the primary texts, we will read extensively from classic and contemporary critical works that will help us chart the variety of ways literary scholars understand and approach Melville’s endlessly rich fiction. Special attention will be paid to the shifting frames through which Melville has been understood. Students should expect a lively, engaging course that prioritizes collaboration, discussion, and joyful deep reading of some of the most enduring and timely works of American literature. </w:t>
            </w:r>
          </w:p>
          <w:p w14:paraId="196E4E8A" w14:textId="77777777" w:rsidR="0098552F" w:rsidRPr="00092544" w:rsidRDefault="0098552F" w:rsidP="0098552F">
            <w:pPr>
              <w:rPr>
                <w:rFonts w:cstheme="minorHAnsi"/>
                <w:b/>
                <w:bCs/>
                <w:sz w:val="20"/>
                <w:szCs w:val="20"/>
              </w:rPr>
            </w:pPr>
            <w:r w:rsidRPr="00092544">
              <w:rPr>
                <w:rFonts w:cstheme="minorHAnsi"/>
                <w:b/>
                <w:bCs/>
                <w:sz w:val="20"/>
                <w:szCs w:val="20"/>
              </w:rPr>
              <w:t>Required Texts</w:t>
            </w:r>
          </w:p>
          <w:p w14:paraId="5CFD9566" w14:textId="5E12FC84" w:rsidR="0098552F" w:rsidRPr="00092544" w:rsidRDefault="0098552F" w:rsidP="0098552F">
            <w:pPr>
              <w:rPr>
                <w:rFonts w:cstheme="minorHAnsi"/>
                <w:b/>
                <w:bCs/>
                <w:sz w:val="20"/>
                <w:szCs w:val="20"/>
              </w:rPr>
            </w:pPr>
            <w:r w:rsidRPr="00092544">
              <w:rPr>
                <w:rFonts w:cstheme="minorHAnsi"/>
                <w:sz w:val="20"/>
                <w:szCs w:val="20"/>
              </w:rPr>
              <w:t xml:space="preserve">Melville, </w:t>
            </w:r>
            <w:r w:rsidRPr="00092544">
              <w:rPr>
                <w:rFonts w:cstheme="minorHAnsi"/>
                <w:i/>
                <w:iCs/>
                <w:sz w:val="20"/>
                <w:szCs w:val="20"/>
              </w:rPr>
              <w:t>Melville’s Short Novels</w:t>
            </w:r>
            <w:r w:rsidRPr="00092544">
              <w:rPr>
                <w:rFonts w:cstheme="minorHAnsi"/>
                <w:sz w:val="20"/>
                <w:szCs w:val="20"/>
              </w:rPr>
              <w:t xml:space="preserve">, Norton Critical Edition </w:t>
            </w:r>
            <w:bookmarkStart w:id="0" w:name="_GoBack"/>
            <w:bookmarkEnd w:id="0"/>
          </w:p>
          <w:p w14:paraId="4CB961D7" w14:textId="09C49B17" w:rsidR="0098552F" w:rsidRPr="00092544" w:rsidRDefault="0098552F" w:rsidP="0098552F">
            <w:pPr>
              <w:rPr>
                <w:rFonts w:cstheme="minorHAnsi"/>
                <w:sz w:val="20"/>
                <w:szCs w:val="20"/>
              </w:rPr>
            </w:pPr>
            <w:r w:rsidRPr="00092544">
              <w:rPr>
                <w:rFonts w:cstheme="minorHAnsi"/>
                <w:sz w:val="20"/>
                <w:szCs w:val="20"/>
              </w:rPr>
              <w:t xml:space="preserve">Melville, </w:t>
            </w:r>
            <w:r w:rsidRPr="00092544">
              <w:rPr>
                <w:rFonts w:cstheme="minorHAnsi"/>
                <w:i/>
                <w:iCs/>
                <w:sz w:val="20"/>
                <w:szCs w:val="20"/>
              </w:rPr>
              <w:t>Moby-Dick; Or, The Whale</w:t>
            </w:r>
            <w:r w:rsidRPr="00092544">
              <w:rPr>
                <w:rFonts w:cstheme="minorHAnsi"/>
                <w:sz w:val="20"/>
                <w:szCs w:val="20"/>
              </w:rPr>
              <w:t>, 3</w:t>
            </w:r>
            <w:r w:rsidRPr="00092544">
              <w:rPr>
                <w:rFonts w:cstheme="minorHAnsi"/>
                <w:sz w:val="20"/>
                <w:szCs w:val="20"/>
                <w:vertAlign w:val="superscript"/>
              </w:rPr>
              <w:t>rd</w:t>
            </w:r>
            <w:r w:rsidRPr="00092544">
              <w:rPr>
                <w:rFonts w:cstheme="minorHAnsi"/>
                <w:sz w:val="20"/>
                <w:szCs w:val="20"/>
              </w:rPr>
              <w:t xml:space="preserve"> Norton Critical Edition</w:t>
            </w:r>
          </w:p>
          <w:p w14:paraId="07BF2C29" w14:textId="1ACB7141" w:rsidR="0098552F" w:rsidRPr="00092544" w:rsidRDefault="0098552F" w:rsidP="0098552F">
            <w:pPr>
              <w:rPr>
                <w:rFonts w:cstheme="minorHAnsi"/>
                <w:sz w:val="20"/>
                <w:szCs w:val="20"/>
              </w:rPr>
            </w:pPr>
            <w:r w:rsidRPr="00092544">
              <w:rPr>
                <w:rFonts w:cstheme="minorHAnsi"/>
                <w:sz w:val="20"/>
                <w:szCs w:val="20"/>
              </w:rPr>
              <w:t>Access to articles, stories, or poetry via Blackboard and the Forsyth Library Website</w:t>
            </w:r>
          </w:p>
          <w:p w14:paraId="0A0CE081" w14:textId="582A72FB" w:rsidR="009E6D84" w:rsidRPr="00092544" w:rsidRDefault="009E6D84" w:rsidP="0071604C">
            <w:pPr>
              <w:rPr>
                <w:b/>
                <w:sz w:val="20"/>
                <w:szCs w:val="20"/>
              </w:rPr>
            </w:pPr>
          </w:p>
        </w:tc>
        <w:tc>
          <w:tcPr>
            <w:tcW w:w="1170" w:type="dxa"/>
          </w:tcPr>
          <w:p w14:paraId="2B0D5C34" w14:textId="77777777" w:rsidR="00E103E6" w:rsidRPr="00092544" w:rsidRDefault="00E103E6" w:rsidP="00A27802">
            <w:pPr>
              <w:jc w:val="center"/>
              <w:rPr>
                <w:sz w:val="20"/>
                <w:szCs w:val="20"/>
              </w:rPr>
            </w:pPr>
            <w:r w:rsidRPr="00092544">
              <w:rPr>
                <w:sz w:val="20"/>
                <w:szCs w:val="20"/>
              </w:rPr>
              <w:t>8:30-10-45</w:t>
            </w:r>
          </w:p>
        </w:tc>
        <w:tc>
          <w:tcPr>
            <w:tcW w:w="1170" w:type="dxa"/>
          </w:tcPr>
          <w:p w14:paraId="3A96F83B" w14:textId="4B4C1A73" w:rsidR="00E103E6" w:rsidRPr="00092544" w:rsidRDefault="0098552F" w:rsidP="00A27802">
            <w:pPr>
              <w:jc w:val="center"/>
              <w:rPr>
                <w:sz w:val="20"/>
                <w:szCs w:val="20"/>
              </w:rPr>
            </w:pPr>
            <w:r w:rsidRPr="00092544">
              <w:rPr>
                <w:sz w:val="20"/>
                <w:szCs w:val="20"/>
              </w:rPr>
              <w:t>Smalley</w:t>
            </w:r>
          </w:p>
        </w:tc>
      </w:tr>
      <w:tr w:rsidR="00E103E6" w:rsidRPr="00092544" w14:paraId="35F8600B" w14:textId="77777777" w:rsidTr="000A59D8">
        <w:trPr>
          <w:trHeight w:val="620"/>
        </w:trPr>
        <w:tc>
          <w:tcPr>
            <w:tcW w:w="1080" w:type="dxa"/>
          </w:tcPr>
          <w:p w14:paraId="245E7C74" w14:textId="506FDCA6" w:rsidR="00E103E6" w:rsidRPr="00092544" w:rsidRDefault="00DF0365" w:rsidP="00A27802">
            <w:pPr>
              <w:jc w:val="center"/>
              <w:rPr>
                <w:sz w:val="20"/>
                <w:szCs w:val="20"/>
              </w:rPr>
            </w:pPr>
            <w:r w:rsidRPr="00092544">
              <w:rPr>
                <w:sz w:val="20"/>
                <w:szCs w:val="20"/>
              </w:rPr>
              <w:t xml:space="preserve">ENG </w:t>
            </w:r>
            <w:r w:rsidR="0098552F" w:rsidRPr="00092544">
              <w:rPr>
                <w:sz w:val="20"/>
                <w:szCs w:val="20"/>
              </w:rPr>
              <w:t>826</w:t>
            </w:r>
            <w:r w:rsidR="007A0B94" w:rsidRPr="00092544">
              <w:rPr>
                <w:sz w:val="20"/>
                <w:szCs w:val="20"/>
              </w:rPr>
              <w:t xml:space="preserve"> </w:t>
            </w:r>
          </w:p>
        </w:tc>
        <w:tc>
          <w:tcPr>
            <w:tcW w:w="6930" w:type="dxa"/>
          </w:tcPr>
          <w:p w14:paraId="57D934F2" w14:textId="72CD0BFD" w:rsidR="004773DD" w:rsidRPr="00092544" w:rsidRDefault="0098552F" w:rsidP="00A27802">
            <w:pPr>
              <w:rPr>
                <w:b/>
                <w:color w:val="000000"/>
                <w:sz w:val="20"/>
                <w:szCs w:val="20"/>
              </w:rPr>
            </w:pPr>
            <w:r w:rsidRPr="00092544">
              <w:rPr>
                <w:b/>
                <w:color w:val="000000"/>
                <w:sz w:val="20"/>
                <w:szCs w:val="20"/>
              </w:rPr>
              <w:t>Approaches to Graduate Studies in English</w:t>
            </w:r>
          </w:p>
          <w:p w14:paraId="5E5DEA65" w14:textId="5035564F" w:rsidR="0098552F" w:rsidRPr="00092544" w:rsidRDefault="0098552F" w:rsidP="0098552F">
            <w:pPr>
              <w:pStyle w:val="NoSpacing"/>
              <w:rPr>
                <w:sz w:val="20"/>
                <w:szCs w:val="20"/>
              </w:rPr>
            </w:pPr>
            <w:r w:rsidRPr="00092544">
              <w:rPr>
                <w:sz w:val="20"/>
                <w:szCs w:val="20"/>
              </w:rPr>
              <w:t>A survey of the major disciplines of graduate study in English and practice in primary research methodologies and genres. The class covers research methods, literary theory review, and academic writing.  Each student will compile a casebook on a text assigned by the instructor.  Required of graduate students in the MA program.</w:t>
            </w:r>
          </w:p>
          <w:p w14:paraId="149EA418" w14:textId="77777777" w:rsidR="0098552F" w:rsidRPr="00092544" w:rsidRDefault="0098552F" w:rsidP="0098552F">
            <w:pPr>
              <w:ind w:left="360" w:hanging="360"/>
              <w:rPr>
                <w:color w:val="000000"/>
                <w:sz w:val="20"/>
                <w:szCs w:val="20"/>
              </w:rPr>
            </w:pPr>
            <w:r w:rsidRPr="00092544">
              <w:rPr>
                <w:b/>
                <w:sz w:val="20"/>
                <w:szCs w:val="20"/>
              </w:rPr>
              <w:t>Required reading:</w:t>
            </w:r>
            <w:r w:rsidRPr="00092544">
              <w:rPr>
                <w:sz w:val="20"/>
                <w:szCs w:val="20"/>
              </w:rPr>
              <w:t xml:space="preserve"> Michael Ryan, </w:t>
            </w:r>
            <w:r w:rsidRPr="00092544">
              <w:rPr>
                <w:i/>
                <w:iCs/>
                <w:sz w:val="20"/>
                <w:szCs w:val="20"/>
              </w:rPr>
              <w:t>Literary Theory: A Practical Introduction</w:t>
            </w:r>
            <w:r w:rsidRPr="00092544">
              <w:rPr>
                <w:sz w:val="20"/>
                <w:szCs w:val="20"/>
              </w:rPr>
              <w:t>, 3</w:t>
            </w:r>
            <w:r w:rsidRPr="00092544">
              <w:rPr>
                <w:sz w:val="20"/>
                <w:szCs w:val="20"/>
                <w:vertAlign w:val="superscript"/>
              </w:rPr>
              <w:t>rd</w:t>
            </w:r>
            <w:r w:rsidRPr="00092544">
              <w:rPr>
                <w:sz w:val="20"/>
                <w:szCs w:val="20"/>
              </w:rPr>
              <w:t xml:space="preserve"> </w:t>
            </w:r>
            <w:r w:rsidRPr="00092544">
              <w:rPr>
                <w:color w:val="000000"/>
                <w:sz w:val="20"/>
                <w:szCs w:val="20"/>
              </w:rPr>
              <w:t>ed. ISBN: 978-1-119-06175-5</w:t>
            </w:r>
          </w:p>
          <w:p w14:paraId="2509EFEE" w14:textId="77777777" w:rsidR="0098552F" w:rsidRPr="00092544" w:rsidRDefault="0098552F" w:rsidP="0098552F">
            <w:pPr>
              <w:ind w:left="360" w:hanging="360"/>
              <w:rPr>
                <w:color w:val="000000"/>
                <w:sz w:val="20"/>
                <w:szCs w:val="20"/>
              </w:rPr>
            </w:pPr>
            <w:r w:rsidRPr="00092544">
              <w:rPr>
                <w:color w:val="000000"/>
                <w:sz w:val="20"/>
                <w:szCs w:val="20"/>
              </w:rPr>
              <w:t>Other texts as assigned.</w:t>
            </w:r>
          </w:p>
          <w:p w14:paraId="53BED07A" w14:textId="77777777" w:rsidR="0098552F" w:rsidRPr="00092544" w:rsidRDefault="0098552F" w:rsidP="0098552F">
            <w:pPr>
              <w:pStyle w:val="NoSpacing"/>
              <w:rPr>
                <w:color w:val="1F497D"/>
                <w:sz w:val="20"/>
                <w:szCs w:val="20"/>
              </w:rPr>
            </w:pPr>
          </w:p>
          <w:p w14:paraId="42D11AB4" w14:textId="59CF58D5" w:rsidR="00D900C7" w:rsidRPr="00092544" w:rsidRDefault="00D900C7" w:rsidP="00A27802">
            <w:pPr>
              <w:rPr>
                <w:rFonts w:eastAsia="Times New Roman"/>
                <w:color w:val="000000"/>
                <w:sz w:val="20"/>
                <w:szCs w:val="20"/>
              </w:rPr>
            </w:pPr>
          </w:p>
        </w:tc>
        <w:tc>
          <w:tcPr>
            <w:tcW w:w="1170" w:type="dxa"/>
          </w:tcPr>
          <w:p w14:paraId="6AFA4FB8" w14:textId="77777777" w:rsidR="00E103E6" w:rsidRPr="00092544" w:rsidRDefault="00E103E6" w:rsidP="00A27802">
            <w:pPr>
              <w:jc w:val="center"/>
              <w:rPr>
                <w:sz w:val="20"/>
                <w:szCs w:val="20"/>
              </w:rPr>
            </w:pPr>
            <w:r w:rsidRPr="00092544">
              <w:rPr>
                <w:sz w:val="20"/>
                <w:szCs w:val="20"/>
              </w:rPr>
              <w:t>11:00-1:15</w:t>
            </w:r>
          </w:p>
        </w:tc>
        <w:tc>
          <w:tcPr>
            <w:tcW w:w="1170" w:type="dxa"/>
          </w:tcPr>
          <w:p w14:paraId="1FD12801" w14:textId="046BFA97" w:rsidR="00E103E6" w:rsidRPr="00092544" w:rsidRDefault="00D441F9" w:rsidP="00A27802">
            <w:pPr>
              <w:jc w:val="center"/>
              <w:rPr>
                <w:sz w:val="20"/>
                <w:szCs w:val="20"/>
              </w:rPr>
            </w:pPr>
            <w:r w:rsidRPr="00092544">
              <w:rPr>
                <w:sz w:val="20"/>
                <w:szCs w:val="20"/>
              </w:rPr>
              <w:t>Scott</w:t>
            </w:r>
          </w:p>
        </w:tc>
      </w:tr>
      <w:tr w:rsidR="00E103E6" w:rsidRPr="00092544" w14:paraId="5F544288" w14:textId="77777777" w:rsidTr="000A59D8">
        <w:trPr>
          <w:trHeight w:val="70"/>
        </w:trPr>
        <w:tc>
          <w:tcPr>
            <w:tcW w:w="1080" w:type="dxa"/>
          </w:tcPr>
          <w:p w14:paraId="148949E2" w14:textId="1C557729" w:rsidR="00E103E6" w:rsidRPr="00092544" w:rsidRDefault="00E103E6" w:rsidP="00A27802">
            <w:pPr>
              <w:jc w:val="center"/>
              <w:rPr>
                <w:sz w:val="20"/>
                <w:szCs w:val="20"/>
              </w:rPr>
            </w:pPr>
            <w:r w:rsidRPr="00092544">
              <w:rPr>
                <w:sz w:val="20"/>
                <w:szCs w:val="20"/>
              </w:rPr>
              <w:t>ENG 6</w:t>
            </w:r>
            <w:r w:rsidR="0098552F" w:rsidRPr="00092544">
              <w:rPr>
                <w:sz w:val="20"/>
                <w:szCs w:val="20"/>
              </w:rPr>
              <w:t>85</w:t>
            </w:r>
          </w:p>
        </w:tc>
        <w:tc>
          <w:tcPr>
            <w:tcW w:w="6930" w:type="dxa"/>
          </w:tcPr>
          <w:p w14:paraId="71E42C4E" w14:textId="566E4C11" w:rsidR="00DD0DC1" w:rsidRPr="00092544" w:rsidRDefault="0098552F" w:rsidP="00A27802">
            <w:pPr>
              <w:pStyle w:val="NormalWeb"/>
              <w:rPr>
                <w:rFonts w:asciiTheme="minorHAnsi" w:hAnsiTheme="minorHAnsi"/>
                <w:b/>
                <w:sz w:val="20"/>
                <w:szCs w:val="20"/>
              </w:rPr>
            </w:pPr>
            <w:r w:rsidRPr="00092544">
              <w:rPr>
                <w:rFonts w:asciiTheme="minorHAnsi" w:hAnsiTheme="minorHAnsi"/>
                <w:b/>
                <w:sz w:val="20"/>
                <w:szCs w:val="20"/>
              </w:rPr>
              <w:t>Studies in English Grammar: Grammar for Teachers</w:t>
            </w:r>
          </w:p>
          <w:p w14:paraId="669CEE36" w14:textId="77777777" w:rsidR="0098552F" w:rsidRPr="00092544" w:rsidRDefault="0098552F" w:rsidP="0098552F">
            <w:pPr>
              <w:rPr>
                <w:rFonts w:cstheme="minorHAnsi"/>
                <w:color w:val="000000"/>
                <w:sz w:val="20"/>
                <w:szCs w:val="20"/>
              </w:rPr>
            </w:pPr>
            <w:r w:rsidRPr="00092544">
              <w:rPr>
                <w:rFonts w:cstheme="minorHAnsi"/>
                <w:color w:val="000000"/>
                <w:sz w:val="20"/>
                <w:szCs w:val="20"/>
              </w:rPr>
              <w:t>This course has two a two-pronged focus:  1) Learn—or re-learn—the fundamentals of English grammar, and 2) Develop theoretically sound approaches to grammar in your classroom. </w:t>
            </w:r>
          </w:p>
          <w:p w14:paraId="2D6B6D4D" w14:textId="448C23D1" w:rsidR="0098552F" w:rsidRPr="00092544" w:rsidRDefault="00092544" w:rsidP="0098552F">
            <w:pPr>
              <w:rPr>
                <w:rFonts w:cstheme="minorHAnsi"/>
                <w:b/>
                <w:color w:val="000000"/>
                <w:sz w:val="20"/>
                <w:szCs w:val="20"/>
              </w:rPr>
            </w:pPr>
            <w:r w:rsidRPr="00092544">
              <w:rPr>
                <w:rFonts w:cstheme="minorHAnsi"/>
                <w:b/>
                <w:color w:val="000000"/>
                <w:sz w:val="20"/>
                <w:szCs w:val="20"/>
              </w:rPr>
              <w:t xml:space="preserve">Required Texts: </w:t>
            </w:r>
          </w:p>
          <w:p w14:paraId="5F730B06" w14:textId="1E02CB56" w:rsidR="0098552F" w:rsidRPr="00092544" w:rsidRDefault="0098552F" w:rsidP="00D441F9">
            <w:pPr>
              <w:ind w:left="256" w:hanging="256"/>
              <w:rPr>
                <w:rFonts w:cstheme="minorHAnsi"/>
                <w:color w:val="000000"/>
                <w:sz w:val="20"/>
                <w:szCs w:val="20"/>
              </w:rPr>
            </w:pPr>
            <w:r w:rsidRPr="00092544">
              <w:rPr>
                <w:rFonts w:cstheme="minorHAnsi"/>
                <w:color w:val="000000"/>
                <w:sz w:val="20"/>
                <w:szCs w:val="20"/>
              </w:rPr>
              <w:t> </w:t>
            </w:r>
            <w:proofErr w:type="spellStart"/>
            <w:r w:rsidRPr="00092544">
              <w:rPr>
                <w:rFonts w:cstheme="minorHAnsi"/>
                <w:color w:val="000000"/>
                <w:sz w:val="20"/>
                <w:szCs w:val="20"/>
              </w:rPr>
              <w:t>Crovitz</w:t>
            </w:r>
            <w:proofErr w:type="spellEnd"/>
            <w:r w:rsidRPr="00092544">
              <w:rPr>
                <w:rFonts w:cstheme="minorHAnsi"/>
                <w:color w:val="000000"/>
                <w:sz w:val="20"/>
                <w:szCs w:val="20"/>
              </w:rPr>
              <w:t xml:space="preserve">, Darren, and Michelle D. Devereaux. </w:t>
            </w:r>
            <w:r w:rsidRPr="00092544">
              <w:rPr>
                <w:rFonts w:cstheme="minorHAnsi"/>
                <w:i/>
                <w:iCs/>
                <w:color w:val="000000"/>
                <w:sz w:val="20"/>
                <w:szCs w:val="20"/>
              </w:rPr>
              <w:t xml:space="preserve">Grammar to Get Things Done: A Practical </w:t>
            </w:r>
            <w:proofErr w:type="gramStart"/>
            <w:r w:rsidRPr="00092544">
              <w:rPr>
                <w:rFonts w:cstheme="minorHAnsi"/>
                <w:i/>
                <w:iCs/>
                <w:color w:val="000000"/>
                <w:sz w:val="20"/>
                <w:szCs w:val="20"/>
              </w:rPr>
              <w:t>Guide  for</w:t>
            </w:r>
            <w:proofErr w:type="gramEnd"/>
            <w:r w:rsidRPr="00092544">
              <w:rPr>
                <w:rFonts w:cstheme="minorHAnsi"/>
                <w:i/>
                <w:iCs/>
                <w:color w:val="000000"/>
                <w:sz w:val="20"/>
                <w:szCs w:val="20"/>
              </w:rPr>
              <w:t xml:space="preserve"> Teachers Anchored in Real-World Usage</w:t>
            </w:r>
            <w:r w:rsidRPr="00092544">
              <w:rPr>
                <w:rFonts w:cstheme="minorHAnsi"/>
                <w:color w:val="000000"/>
                <w:sz w:val="20"/>
                <w:szCs w:val="20"/>
              </w:rPr>
              <w:t>, 1</w:t>
            </w:r>
            <w:r w:rsidRPr="00092544">
              <w:rPr>
                <w:rFonts w:cstheme="minorHAnsi"/>
                <w:color w:val="000000"/>
                <w:sz w:val="20"/>
                <w:szCs w:val="20"/>
                <w:vertAlign w:val="superscript"/>
              </w:rPr>
              <w:t>st</w:t>
            </w:r>
            <w:r w:rsidRPr="00092544">
              <w:rPr>
                <w:rFonts w:cstheme="minorHAnsi"/>
                <w:color w:val="000000"/>
                <w:sz w:val="20"/>
                <w:szCs w:val="20"/>
              </w:rPr>
              <w:t xml:space="preserve"> edition. Routledge, 2017. ISBN-</w:t>
            </w:r>
            <w:proofErr w:type="gramStart"/>
            <w:r w:rsidRPr="00092544">
              <w:rPr>
                <w:rFonts w:cstheme="minorHAnsi"/>
                <w:color w:val="000000"/>
                <w:sz w:val="20"/>
                <w:szCs w:val="20"/>
              </w:rPr>
              <w:t>10 :</w:t>
            </w:r>
            <w:proofErr w:type="gramEnd"/>
            <w:r w:rsidRPr="00092544">
              <w:rPr>
                <w:rFonts w:cstheme="minorHAnsi"/>
                <w:color w:val="000000"/>
                <w:sz w:val="20"/>
                <w:szCs w:val="20"/>
              </w:rPr>
              <w:t> 1138683701 ISBN-13 : 978-1138683709 </w:t>
            </w:r>
          </w:p>
          <w:p w14:paraId="7301E74D" w14:textId="4A85CF95" w:rsidR="0098552F" w:rsidRPr="00092544" w:rsidRDefault="0098552F" w:rsidP="00D441F9">
            <w:pPr>
              <w:ind w:left="256" w:hanging="256"/>
              <w:rPr>
                <w:rFonts w:cstheme="minorHAnsi"/>
                <w:color w:val="000000"/>
                <w:sz w:val="20"/>
                <w:szCs w:val="20"/>
              </w:rPr>
            </w:pPr>
            <w:r w:rsidRPr="00092544">
              <w:rPr>
                <w:rFonts w:cstheme="minorHAnsi"/>
                <w:color w:val="000000"/>
                <w:sz w:val="20"/>
                <w:szCs w:val="20"/>
              </w:rPr>
              <w:t> </w:t>
            </w:r>
            <w:proofErr w:type="spellStart"/>
            <w:r w:rsidRPr="00092544">
              <w:rPr>
                <w:rFonts w:cstheme="minorHAnsi"/>
                <w:color w:val="000000"/>
                <w:sz w:val="20"/>
                <w:szCs w:val="20"/>
              </w:rPr>
              <w:t>Vitto</w:t>
            </w:r>
            <w:proofErr w:type="spellEnd"/>
            <w:r w:rsidRPr="00092544">
              <w:rPr>
                <w:rFonts w:cstheme="minorHAnsi"/>
                <w:color w:val="000000"/>
                <w:sz w:val="20"/>
                <w:szCs w:val="20"/>
              </w:rPr>
              <w:t xml:space="preserve">, Cindy L.  </w:t>
            </w:r>
            <w:r w:rsidRPr="00092544">
              <w:rPr>
                <w:rFonts w:cstheme="minorHAnsi"/>
                <w:i/>
                <w:iCs/>
                <w:color w:val="000000"/>
                <w:sz w:val="20"/>
                <w:szCs w:val="20"/>
              </w:rPr>
              <w:t xml:space="preserve">Grammar by Diagram: Understanding English Grammar through </w:t>
            </w:r>
            <w:proofErr w:type="gramStart"/>
            <w:r w:rsidRPr="00092544">
              <w:rPr>
                <w:rFonts w:cstheme="minorHAnsi"/>
                <w:i/>
                <w:iCs/>
                <w:color w:val="000000"/>
                <w:sz w:val="20"/>
                <w:szCs w:val="20"/>
              </w:rPr>
              <w:t>Traditional  Sentence</w:t>
            </w:r>
            <w:proofErr w:type="gramEnd"/>
            <w:r w:rsidRPr="00092544">
              <w:rPr>
                <w:rFonts w:cstheme="minorHAnsi"/>
                <w:i/>
                <w:iCs/>
                <w:color w:val="000000"/>
                <w:sz w:val="20"/>
                <w:szCs w:val="20"/>
              </w:rPr>
              <w:t xml:space="preserve"> Diagraming</w:t>
            </w:r>
            <w:r w:rsidRPr="00092544">
              <w:rPr>
                <w:rFonts w:cstheme="minorHAnsi"/>
                <w:color w:val="000000"/>
                <w:sz w:val="20"/>
                <w:szCs w:val="20"/>
              </w:rPr>
              <w:t>, 2</w:t>
            </w:r>
            <w:r w:rsidRPr="00092544">
              <w:rPr>
                <w:rFonts w:cstheme="minorHAnsi"/>
                <w:color w:val="000000"/>
                <w:sz w:val="20"/>
                <w:szCs w:val="20"/>
                <w:vertAlign w:val="superscript"/>
              </w:rPr>
              <w:t>nd</w:t>
            </w:r>
            <w:r w:rsidRPr="00092544">
              <w:rPr>
                <w:rFonts w:cstheme="minorHAnsi"/>
                <w:color w:val="000000"/>
                <w:sz w:val="20"/>
                <w:szCs w:val="20"/>
              </w:rPr>
              <w:t xml:space="preserve"> edition. Broadview P, 2006. ISBN-13 978-1-55111-778-2 ISBN-10 1-5111-778-9 </w:t>
            </w:r>
          </w:p>
          <w:p w14:paraId="598497EF" w14:textId="169B807D" w:rsidR="00DC7692" w:rsidRPr="00092544" w:rsidRDefault="00DC7692" w:rsidP="0071604C">
            <w:pPr>
              <w:rPr>
                <w:sz w:val="20"/>
                <w:szCs w:val="20"/>
              </w:rPr>
            </w:pPr>
          </w:p>
        </w:tc>
        <w:tc>
          <w:tcPr>
            <w:tcW w:w="1170" w:type="dxa"/>
          </w:tcPr>
          <w:p w14:paraId="4EC57F5E" w14:textId="77777777" w:rsidR="00E103E6" w:rsidRPr="00092544" w:rsidRDefault="00840E4A" w:rsidP="00A27802">
            <w:pPr>
              <w:jc w:val="center"/>
              <w:rPr>
                <w:sz w:val="20"/>
                <w:szCs w:val="20"/>
              </w:rPr>
            </w:pPr>
            <w:r w:rsidRPr="00092544">
              <w:rPr>
                <w:sz w:val="20"/>
                <w:szCs w:val="20"/>
              </w:rPr>
              <w:t>2:00-</w:t>
            </w:r>
            <w:r w:rsidR="00DF0365" w:rsidRPr="00092544">
              <w:rPr>
                <w:sz w:val="20"/>
                <w:szCs w:val="20"/>
              </w:rPr>
              <w:t>4:15</w:t>
            </w:r>
          </w:p>
        </w:tc>
        <w:tc>
          <w:tcPr>
            <w:tcW w:w="1170" w:type="dxa"/>
          </w:tcPr>
          <w:p w14:paraId="09B4274C" w14:textId="1EF8B922" w:rsidR="00C02A2E" w:rsidRPr="00092544" w:rsidRDefault="00D441F9" w:rsidP="00A27802">
            <w:pPr>
              <w:jc w:val="center"/>
              <w:rPr>
                <w:sz w:val="20"/>
                <w:szCs w:val="20"/>
              </w:rPr>
            </w:pPr>
            <w:r w:rsidRPr="00092544">
              <w:rPr>
                <w:sz w:val="20"/>
                <w:szCs w:val="20"/>
              </w:rPr>
              <w:t>Duffy</w:t>
            </w:r>
          </w:p>
        </w:tc>
      </w:tr>
    </w:tbl>
    <w:p w14:paraId="4E4811F9" w14:textId="77777777" w:rsidR="00092544" w:rsidRPr="00092544" w:rsidRDefault="00092544" w:rsidP="00092544">
      <w:pPr>
        <w:spacing w:after="0" w:line="240" w:lineRule="auto"/>
        <w:rPr>
          <w:sz w:val="20"/>
          <w:szCs w:val="20"/>
        </w:rPr>
      </w:pPr>
      <w:r w:rsidRPr="00092544">
        <w:rPr>
          <w:sz w:val="20"/>
          <w:szCs w:val="20"/>
        </w:rPr>
        <w:t xml:space="preserve">* Schedule subject to change. </w:t>
      </w:r>
    </w:p>
    <w:p w14:paraId="3DE65DE4" w14:textId="77777777" w:rsidR="00092544" w:rsidRPr="001210E1" w:rsidRDefault="00092544" w:rsidP="00092544">
      <w:pPr>
        <w:spacing w:after="0" w:line="240" w:lineRule="auto"/>
      </w:pPr>
      <w:r w:rsidRPr="001210E1">
        <w:t xml:space="preserve">**Classes meet </w:t>
      </w:r>
      <w:r>
        <w:t xml:space="preserve">remotely </w:t>
      </w:r>
      <w:r w:rsidRPr="001210E1">
        <w:t>Monday through Thursday</w:t>
      </w:r>
      <w:r>
        <w:t xml:space="preserve"> via Zoom</w:t>
      </w:r>
      <w:r w:rsidRPr="001210E1">
        <w:t>. Fridays are for research, writing, and faculty consultation.</w:t>
      </w:r>
    </w:p>
    <w:p w14:paraId="040A99EE" w14:textId="77777777" w:rsidR="00092544" w:rsidRDefault="00092544">
      <w:pPr>
        <w:rPr>
          <w:b/>
        </w:rPr>
      </w:pPr>
      <w:r>
        <w:rPr>
          <w:b/>
        </w:rPr>
        <w:br w:type="page"/>
      </w:r>
    </w:p>
    <w:p w14:paraId="3E8956E3" w14:textId="49ACC4E6" w:rsidR="009556B4" w:rsidRPr="001210E1" w:rsidRDefault="009556B4" w:rsidP="0071604C">
      <w:pPr>
        <w:spacing w:after="0" w:line="240" w:lineRule="auto"/>
        <w:ind w:left="-540"/>
        <w:jc w:val="center"/>
        <w:rPr>
          <w:b/>
        </w:rPr>
      </w:pPr>
      <w:r w:rsidRPr="001210E1">
        <w:rPr>
          <w:b/>
        </w:rPr>
        <w:lastRenderedPageBreak/>
        <w:t xml:space="preserve">FORT HAYS STATE UNIVERSITY </w:t>
      </w:r>
      <w:r w:rsidRPr="001210E1">
        <w:rPr>
          <w:b/>
        </w:rPr>
        <w:br/>
        <w:t>SUMMER MA IN ENGLISH (</w:t>
      </w:r>
      <w:proofErr w:type="gramStart"/>
      <w:r w:rsidRPr="001210E1">
        <w:rPr>
          <w:b/>
        </w:rPr>
        <w:t>20</w:t>
      </w:r>
      <w:r w:rsidR="007A0B94" w:rsidRPr="001210E1">
        <w:rPr>
          <w:b/>
        </w:rPr>
        <w:t>2</w:t>
      </w:r>
      <w:r w:rsidR="00B304AC">
        <w:rPr>
          <w:b/>
        </w:rPr>
        <w:t>1</w:t>
      </w:r>
      <w:r w:rsidRPr="001210E1">
        <w:rPr>
          <w:b/>
        </w:rPr>
        <w:t>)*</w:t>
      </w:r>
      <w:proofErr w:type="gramEnd"/>
    </w:p>
    <w:p w14:paraId="35D7297E" w14:textId="77777777" w:rsidR="009556B4" w:rsidRPr="001210E1" w:rsidRDefault="009556B4" w:rsidP="00A27802">
      <w:pPr>
        <w:spacing w:after="0" w:line="240" w:lineRule="auto"/>
        <w:ind w:left="-540"/>
        <w:jc w:val="center"/>
        <w:rPr>
          <w:b/>
        </w:rPr>
      </w:pPr>
    </w:p>
    <w:p w14:paraId="1A5F9740" w14:textId="7AD0A60B" w:rsidR="008F109F" w:rsidRPr="001210E1" w:rsidRDefault="00D441F9" w:rsidP="0071604C">
      <w:pPr>
        <w:spacing w:after="0" w:line="240" w:lineRule="auto"/>
        <w:ind w:left="-540"/>
        <w:jc w:val="center"/>
        <w:rPr>
          <w:b/>
        </w:rPr>
      </w:pPr>
      <w:r>
        <w:rPr>
          <w:b/>
        </w:rPr>
        <w:t>JULY 6 – JULY 30</w:t>
      </w:r>
      <w:r w:rsidR="00355EBC" w:rsidRPr="001210E1">
        <w:rPr>
          <w:b/>
        </w:rPr>
        <w:t>**</w:t>
      </w:r>
    </w:p>
    <w:p w14:paraId="603A28DF" w14:textId="77777777" w:rsidR="00E103E6" w:rsidRPr="00092544" w:rsidRDefault="00E103E6" w:rsidP="00A27802">
      <w:pPr>
        <w:spacing w:after="0" w:line="240" w:lineRule="auto"/>
        <w:rPr>
          <w:sz w:val="16"/>
          <w:szCs w:val="16"/>
        </w:rPr>
      </w:pPr>
    </w:p>
    <w:tbl>
      <w:tblPr>
        <w:tblStyle w:val="TableGrid"/>
        <w:tblW w:w="10350" w:type="dxa"/>
        <w:tblInd w:w="-545" w:type="dxa"/>
        <w:tblLook w:val="04A0" w:firstRow="1" w:lastRow="0" w:firstColumn="1" w:lastColumn="0" w:noHBand="0" w:noVBand="1"/>
      </w:tblPr>
      <w:tblGrid>
        <w:gridCol w:w="1080"/>
        <w:gridCol w:w="6930"/>
        <w:gridCol w:w="1260"/>
        <w:gridCol w:w="1080"/>
      </w:tblGrid>
      <w:tr w:rsidR="00871354" w:rsidRPr="00092544" w14:paraId="53343DC4" w14:textId="77777777" w:rsidTr="00092544">
        <w:trPr>
          <w:trHeight w:val="638"/>
        </w:trPr>
        <w:tc>
          <w:tcPr>
            <w:tcW w:w="1080" w:type="dxa"/>
          </w:tcPr>
          <w:p w14:paraId="323EDCD0" w14:textId="1F446B01" w:rsidR="00E103E6" w:rsidRPr="00092544" w:rsidRDefault="00EC3CC3" w:rsidP="00B9309A">
            <w:pPr>
              <w:jc w:val="center"/>
              <w:rPr>
                <w:sz w:val="20"/>
                <w:szCs w:val="20"/>
              </w:rPr>
            </w:pPr>
            <w:r w:rsidRPr="00092544">
              <w:rPr>
                <w:sz w:val="20"/>
                <w:szCs w:val="20"/>
              </w:rPr>
              <w:br w:type="page"/>
            </w:r>
            <w:r w:rsidR="0091076C" w:rsidRPr="00092544">
              <w:rPr>
                <w:sz w:val="20"/>
                <w:szCs w:val="20"/>
              </w:rPr>
              <w:t xml:space="preserve">ENG </w:t>
            </w:r>
            <w:r w:rsidR="00D441F9" w:rsidRPr="00092544">
              <w:rPr>
                <w:sz w:val="20"/>
                <w:szCs w:val="20"/>
              </w:rPr>
              <w:t>625</w:t>
            </w:r>
          </w:p>
        </w:tc>
        <w:tc>
          <w:tcPr>
            <w:tcW w:w="6930" w:type="dxa"/>
          </w:tcPr>
          <w:p w14:paraId="0A1927D0" w14:textId="77777777" w:rsidR="00EC3CC3" w:rsidRPr="00092544" w:rsidRDefault="00D441F9" w:rsidP="00A27802">
            <w:pPr>
              <w:rPr>
                <w:b/>
                <w:sz w:val="20"/>
                <w:szCs w:val="20"/>
              </w:rPr>
            </w:pPr>
            <w:r w:rsidRPr="00092544">
              <w:rPr>
                <w:b/>
                <w:sz w:val="20"/>
                <w:szCs w:val="20"/>
              </w:rPr>
              <w:t>Theories of Literature: Narrative Theory</w:t>
            </w:r>
          </w:p>
          <w:p w14:paraId="15DC70B9" w14:textId="38FA7E0F" w:rsidR="00D441F9" w:rsidRPr="00092544" w:rsidRDefault="00566E9E" w:rsidP="00A27802">
            <w:pPr>
              <w:rPr>
                <w:sz w:val="20"/>
                <w:szCs w:val="20"/>
              </w:rPr>
            </w:pPr>
            <w:r w:rsidRPr="00092544">
              <w:rPr>
                <w:sz w:val="20"/>
                <w:szCs w:val="20"/>
              </w:rPr>
              <w:t xml:space="preserve">Discussing the situation of Scheherazade in the </w:t>
            </w:r>
            <w:r w:rsidRPr="00092544">
              <w:rPr>
                <w:i/>
                <w:sz w:val="20"/>
                <w:szCs w:val="20"/>
              </w:rPr>
              <w:t xml:space="preserve">Arabian Nights, </w:t>
            </w:r>
            <w:r w:rsidRPr="00092544">
              <w:rPr>
                <w:sz w:val="20"/>
                <w:szCs w:val="20"/>
              </w:rPr>
              <w:t>Tzvetan</w:t>
            </w:r>
            <w:r w:rsidRPr="00092544">
              <w:rPr>
                <w:i/>
                <w:sz w:val="20"/>
                <w:szCs w:val="20"/>
              </w:rPr>
              <w:t xml:space="preserve"> </w:t>
            </w:r>
            <w:r w:rsidRPr="00092544">
              <w:rPr>
                <w:sz w:val="20"/>
                <w:szCs w:val="20"/>
              </w:rPr>
              <w:t>Todorov writes, “Narrative equals life; absence of narrative death</w:t>
            </w:r>
            <w:r w:rsidR="006F00CF" w:rsidRPr="00092544">
              <w:rPr>
                <w:sz w:val="20"/>
                <w:szCs w:val="20"/>
              </w:rPr>
              <w:t xml:space="preserve">,” suggesting the importance of stories to our lives. Fredric Jameson callas narrative “the central function or instance of the human mind.” But how do we talk about </w:t>
            </w:r>
            <w:r w:rsidR="003D2C43" w:rsidRPr="00092544">
              <w:rPr>
                <w:sz w:val="20"/>
                <w:szCs w:val="20"/>
              </w:rPr>
              <w:t xml:space="preserve">narrative—or </w:t>
            </w:r>
            <w:r w:rsidR="006F00CF" w:rsidRPr="00092544">
              <w:rPr>
                <w:sz w:val="20"/>
                <w:szCs w:val="20"/>
              </w:rPr>
              <w:t xml:space="preserve">stories? This class unpacks terms such as plot, character, and point of view that are common elements in intro to lit syllabi as well as </w:t>
            </w:r>
            <w:r w:rsidR="003D2C43" w:rsidRPr="00092544">
              <w:rPr>
                <w:sz w:val="20"/>
                <w:szCs w:val="20"/>
              </w:rPr>
              <w:t xml:space="preserve">terms like focalization, free indirect discourse, and </w:t>
            </w:r>
            <w:proofErr w:type="spellStart"/>
            <w:r w:rsidR="003D2C43" w:rsidRPr="00092544">
              <w:rPr>
                <w:sz w:val="20"/>
                <w:szCs w:val="20"/>
              </w:rPr>
              <w:t>paratext</w:t>
            </w:r>
            <w:proofErr w:type="spellEnd"/>
            <w:r w:rsidR="003D2C43" w:rsidRPr="00092544">
              <w:rPr>
                <w:sz w:val="20"/>
                <w:szCs w:val="20"/>
              </w:rPr>
              <w:t xml:space="preserve"> that can help us to better understand how to approach narrative.</w:t>
            </w:r>
          </w:p>
          <w:p w14:paraId="400B9B23" w14:textId="77777777" w:rsidR="00D441F9" w:rsidRPr="00092544" w:rsidRDefault="00C70BBF" w:rsidP="00A27802">
            <w:pPr>
              <w:rPr>
                <w:b/>
                <w:sz w:val="20"/>
                <w:szCs w:val="20"/>
              </w:rPr>
            </w:pPr>
            <w:r w:rsidRPr="00092544">
              <w:rPr>
                <w:b/>
                <w:sz w:val="20"/>
                <w:szCs w:val="20"/>
              </w:rPr>
              <w:t>Required Texts:</w:t>
            </w:r>
          </w:p>
          <w:p w14:paraId="7F9C70BF" w14:textId="1B2ABAC6" w:rsidR="00C70BBF" w:rsidRPr="00092544" w:rsidRDefault="00C70BBF" w:rsidP="000A59D8">
            <w:pPr>
              <w:ind w:left="256" w:hanging="256"/>
              <w:rPr>
                <w:sz w:val="20"/>
                <w:szCs w:val="20"/>
              </w:rPr>
            </w:pPr>
            <w:r w:rsidRPr="00092544">
              <w:rPr>
                <w:sz w:val="20"/>
                <w:szCs w:val="20"/>
              </w:rPr>
              <w:t>H. Porter Abbot</w:t>
            </w:r>
            <w:r w:rsidR="00566E9E" w:rsidRPr="00092544">
              <w:rPr>
                <w:sz w:val="20"/>
                <w:szCs w:val="20"/>
              </w:rPr>
              <w:t xml:space="preserve">t, </w:t>
            </w:r>
            <w:r w:rsidR="00566E9E" w:rsidRPr="00092544">
              <w:rPr>
                <w:i/>
                <w:sz w:val="20"/>
                <w:szCs w:val="20"/>
              </w:rPr>
              <w:t xml:space="preserve">The Cambridge Introduction to Narrative Theory </w:t>
            </w:r>
            <w:r w:rsidR="00566E9E" w:rsidRPr="00092544">
              <w:rPr>
                <w:sz w:val="20"/>
                <w:szCs w:val="20"/>
              </w:rPr>
              <w:t>(3</w:t>
            </w:r>
            <w:r w:rsidR="00566E9E" w:rsidRPr="00092544">
              <w:rPr>
                <w:sz w:val="20"/>
                <w:szCs w:val="20"/>
                <w:vertAlign w:val="superscript"/>
              </w:rPr>
              <w:t>rd</w:t>
            </w:r>
            <w:r w:rsidR="00566E9E" w:rsidRPr="00092544">
              <w:rPr>
                <w:sz w:val="20"/>
                <w:szCs w:val="20"/>
              </w:rPr>
              <w:t xml:space="preserve"> edition) ISBN: 978-1108823357</w:t>
            </w:r>
          </w:p>
        </w:tc>
        <w:tc>
          <w:tcPr>
            <w:tcW w:w="1260" w:type="dxa"/>
          </w:tcPr>
          <w:p w14:paraId="2F9E470C" w14:textId="77777777" w:rsidR="00E103E6" w:rsidRPr="00092544" w:rsidRDefault="00E103E6" w:rsidP="00A27802">
            <w:pPr>
              <w:jc w:val="center"/>
              <w:rPr>
                <w:sz w:val="20"/>
                <w:szCs w:val="20"/>
              </w:rPr>
            </w:pPr>
            <w:r w:rsidRPr="00092544">
              <w:rPr>
                <w:sz w:val="20"/>
                <w:szCs w:val="20"/>
              </w:rPr>
              <w:t>8:30-10-45</w:t>
            </w:r>
          </w:p>
        </w:tc>
        <w:tc>
          <w:tcPr>
            <w:tcW w:w="1080" w:type="dxa"/>
          </w:tcPr>
          <w:p w14:paraId="66187458" w14:textId="77777777" w:rsidR="00E103E6" w:rsidRPr="00092544" w:rsidRDefault="00F43971" w:rsidP="00A27802">
            <w:pPr>
              <w:jc w:val="center"/>
              <w:rPr>
                <w:sz w:val="20"/>
                <w:szCs w:val="20"/>
              </w:rPr>
            </w:pPr>
            <w:r w:rsidRPr="00092544">
              <w:rPr>
                <w:sz w:val="20"/>
                <w:szCs w:val="20"/>
              </w:rPr>
              <w:t>Leuschner</w:t>
            </w:r>
          </w:p>
        </w:tc>
      </w:tr>
      <w:tr w:rsidR="00840E4A" w:rsidRPr="00092544" w14:paraId="59F2925C" w14:textId="77777777" w:rsidTr="00092544">
        <w:trPr>
          <w:trHeight w:val="620"/>
        </w:trPr>
        <w:tc>
          <w:tcPr>
            <w:tcW w:w="1080" w:type="dxa"/>
          </w:tcPr>
          <w:p w14:paraId="16327454" w14:textId="767FB6D5" w:rsidR="00840E4A" w:rsidRPr="00092544" w:rsidRDefault="00840E4A" w:rsidP="00A27802">
            <w:pPr>
              <w:jc w:val="center"/>
              <w:rPr>
                <w:sz w:val="20"/>
                <w:szCs w:val="20"/>
              </w:rPr>
            </w:pPr>
            <w:r w:rsidRPr="00092544">
              <w:rPr>
                <w:sz w:val="20"/>
                <w:szCs w:val="20"/>
              </w:rPr>
              <w:t xml:space="preserve">ENG </w:t>
            </w:r>
            <w:r w:rsidR="00511700" w:rsidRPr="00092544">
              <w:rPr>
                <w:sz w:val="20"/>
                <w:szCs w:val="20"/>
              </w:rPr>
              <w:t>66</w:t>
            </w:r>
            <w:r w:rsidR="00D441F9" w:rsidRPr="00092544">
              <w:rPr>
                <w:sz w:val="20"/>
                <w:szCs w:val="20"/>
              </w:rPr>
              <w:t>3</w:t>
            </w:r>
          </w:p>
        </w:tc>
        <w:tc>
          <w:tcPr>
            <w:tcW w:w="6930" w:type="dxa"/>
          </w:tcPr>
          <w:p w14:paraId="28A5721D" w14:textId="2CCA4D1D" w:rsidR="00BF2D80" w:rsidRPr="00092544" w:rsidRDefault="00511700" w:rsidP="00A27802">
            <w:pPr>
              <w:pStyle w:val="Default"/>
              <w:rPr>
                <w:rFonts w:asciiTheme="minorHAnsi" w:hAnsiTheme="minorHAnsi"/>
                <w:b/>
                <w:sz w:val="20"/>
                <w:szCs w:val="20"/>
              </w:rPr>
            </w:pPr>
            <w:proofErr w:type="spellStart"/>
            <w:r w:rsidRPr="00092544">
              <w:rPr>
                <w:rFonts w:asciiTheme="minorHAnsi" w:hAnsiTheme="minorHAnsi"/>
                <w:b/>
                <w:sz w:val="20"/>
                <w:szCs w:val="20"/>
              </w:rPr>
              <w:t>Sts</w:t>
            </w:r>
            <w:proofErr w:type="spellEnd"/>
            <w:r w:rsidRPr="00092544">
              <w:rPr>
                <w:rFonts w:asciiTheme="minorHAnsi" w:hAnsiTheme="minorHAnsi"/>
                <w:b/>
                <w:sz w:val="20"/>
                <w:szCs w:val="20"/>
              </w:rPr>
              <w:t xml:space="preserve">/British Literary </w:t>
            </w:r>
            <w:r w:rsidR="00D441F9" w:rsidRPr="00092544">
              <w:rPr>
                <w:rFonts w:asciiTheme="minorHAnsi" w:hAnsiTheme="minorHAnsi"/>
                <w:b/>
                <w:sz w:val="20"/>
                <w:szCs w:val="20"/>
              </w:rPr>
              <w:t>Genres</w:t>
            </w:r>
            <w:r w:rsidRPr="00092544">
              <w:rPr>
                <w:rFonts w:asciiTheme="minorHAnsi" w:hAnsiTheme="minorHAnsi"/>
                <w:b/>
                <w:sz w:val="20"/>
                <w:szCs w:val="20"/>
              </w:rPr>
              <w:t xml:space="preserve">: </w:t>
            </w:r>
            <w:r w:rsidR="00D441F9" w:rsidRPr="00092544">
              <w:rPr>
                <w:rFonts w:asciiTheme="minorHAnsi" w:hAnsiTheme="minorHAnsi"/>
                <w:b/>
                <w:sz w:val="20"/>
                <w:szCs w:val="20"/>
              </w:rPr>
              <w:t>Social Justice</w:t>
            </w:r>
            <w:r w:rsidR="00092544" w:rsidRPr="00092544">
              <w:rPr>
                <w:rFonts w:asciiTheme="minorHAnsi" w:hAnsiTheme="minorHAnsi"/>
                <w:b/>
                <w:sz w:val="20"/>
                <w:szCs w:val="20"/>
              </w:rPr>
              <w:t xml:space="preserve"> in British Literature</w:t>
            </w:r>
          </w:p>
          <w:p w14:paraId="2CE787A6" w14:textId="77777777" w:rsidR="00092544" w:rsidRPr="00092544" w:rsidRDefault="00092544" w:rsidP="00092544">
            <w:pPr>
              <w:rPr>
                <w:sz w:val="20"/>
                <w:szCs w:val="20"/>
              </w:rPr>
            </w:pPr>
            <w:r w:rsidRPr="00092544">
              <w:rPr>
                <w:sz w:val="20"/>
                <w:szCs w:val="20"/>
              </w:rPr>
              <w:t>Although they seem obvious and undeniable to us as twenty-first century Americans, the idea of the individual, and more importantly, the rights of the individual, are relatively recent ideas in the history of humankind. The importance of the individual emerged during the Renaissance, to some extent intertwined with the idea of individual genius and achievement, in connection with brilliant innovators like Michelangelo and Leonardo da Vinci. The Enlightenment enhanced the idea of the individual by taking an interest in individual rights and sovereignty, founding concepts that led to revolutions against oppressive monarchies and the social movements to abolish slavery, to emancipate women, to gain workers’ rights and greater representation of the common man in government, and to redress colonial oppression. As students of literature, we know that writing can have a clear impact on culture, and vice versa. This course will focus on the literature of these movements in a variety of genres—slave narratives, letters, essays, political speeches, philosophical treatises, and a wide range of fiction from the seventeenth to the twenty-first centuries. In addition, we will consider material on the cultural context of these works both from contemporary sources and from scholarly work.</w:t>
            </w:r>
          </w:p>
          <w:p w14:paraId="79897D1D" w14:textId="77777777" w:rsidR="00092544" w:rsidRPr="00092544" w:rsidRDefault="00092544" w:rsidP="00092544">
            <w:pPr>
              <w:rPr>
                <w:b/>
                <w:sz w:val="20"/>
                <w:szCs w:val="20"/>
              </w:rPr>
            </w:pPr>
            <w:r w:rsidRPr="00092544">
              <w:rPr>
                <w:b/>
                <w:sz w:val="20"/>
                <w:szCs w:val="20"/>
              </w:rPr>
              <w:t>Required Texts</w:t>
            </w:r>
          </w:p>
          <w:p w14:paraId="2A91AC9C" w14:textId="77777777" w:rsidR="00092544" w:rsidRPr="00092544" w:rsidRDefault="00092544" w:rsidP="00092544">
            <w:pPr>
              <w:ind w:left="720" w:hanging="720"/>
              <w:rPr>
                <w:sz w:val="20"/>
                <w:szCs w:val="20"/>
              </w:rPr>
            </w:pPr>
            <w:r w:rsidRPr="00092544">
              <w:rPr>
                <w:sz w:val="20"/>
                <w:szCs w:val="20"/>
              </w:rPr>
              <w:t xml:space="preserve">Achebe, Chinua. </w:t>
            </w:r>
            <w:r w:rsidRPr="00092544">
              <w:rPr>
                <w:i/>
                <w:sz w:val="20"/>
                <w:szCs w:val="20"/>
              </w:rPr>
              <w:t>Things Fall Apart</w:t>
            </w:r>
            <w:r w:rsidRPr="00092544">
              <w:rPr>
                <w:sz w:val="20"/>
                <w:szCs w:val="20"/>
              </w:rPr>
              <w:t>. Anchor. ISBN 9780385474542.</w:t>
            </w:r>
          </w:p>
          <w:p w14:paraId="3197A5E1" w14:textId="77777777" w:rsidR="00092544" w:rsidRPr="00092544" w:rsidRDefault="00092544" w:rsidP="00092544">
            <w:pPr>
              <w:ind w:left="720" w:hanging="720"/>
              <w:rPr>
                <w:sz w:val="20"/>
                <w:szCs w:val="20"/>
              </w:rPr>
            </w:pPr>
            <w:r w:rsidRPr="00092544">
              <w:rPr>
                <w:sz w:val="20"/>
                <w:szCs w:val="20"/>
              </w:rPr>
              <w:t xml:space="preserve">Dickens, Charles. </w:t>
            </w:r>
            <w:r w:rsidRPr="00092544">
              <w:rPr>
                <w:i/>
                <w:sz w:val="20"/>
                <w:szCs w:val="20"/>
              </w:rPr>
              <w:t>Oliver Twist</w:t>
            </w:r>
            <w:r w:rsidRPr="00092544">
              <w:rPr>
                <w:sz w:val="20"/>
                <w:szCs w:val="20"/>
              </w:rPr>
              <w:t>. Oxford. ISBN 9780199536269.</w:t>
            </w:r>
          </w:p>
          <w:p w14:paraId="21C36DF9" w14:textId="77777777" w:rsidR="00092544" w:rsidRPr="00092544" w:rsidRDefault="00092544" w:rsidP="00092544">
            <w:pPr>
              <w:ind w:left="720" w:hanging="720"/>
              <w:rPr>
                <w:sz w:val="20"/>
                <w:szCs w:val="20"/>
              </w:rPr>
            </w:pPr>
            <w:r w:rsidRPr="00092544">
              <w:rPr>
                <w:sz w:val="20"/>
                <w:szCs w:val="20"/>
              </w:rPr>
              <w:t xml:space="preserve">*Equiano, Olaudah. </w:t>
            </w:r>
            <w:r w:rsidRPr="00092544">
              <w:rPr>
                <w:i/>
                <w:sz w:val="20"/>
                <w:szCs w:val="20"/>
              </w:rPr>
              <w:t>The Interesting Life of Olaudah Equiano</w:t>
            </w:r>
            <w:r w:rsidRPr="00092544">
              <w:rPr>
                <w:sz w:val="20"/>
                <w:szCs w:val="20"/>
              </w:rPr>
              <w:t>. Broadview. ISBN 9781551112626.</w:t>
            </w:r>
          </w:p>
          <w:p w14:paraId="615EBD00" w14:textId="77777777" w:rsidR="00092544" w:rsidRPr="00092544" w:rsidRDefault="00092544" w:rsidP="00092544">
            <w:pPr>
              <w:ind w:left="720" w:hanging="720"/>
              <w:rPr>
                <w:sz w:val="20"/>
                <w:szCs w:val="20"/>
              </w:rPr>
            </w:pPr>
            <w:proofErr w:type="spellStart"/>
            <w:r w:rsidRPr="00092544">
              <w:rPr>
                <w:sz w:val="20"/>
                <w:szCs w:val="20"/>
              </w:rPr>
              <w:t>Evaristo</w:t>
            </w:r>
            <w:proofErr w:type="spellEnd"/>
            <w:r w:rsidRPr="00092544">
              <w:rPr>
                <w:sz w:val="20"/>
                <w:szCs w:val="20"/>
              </w:rPr>
              <w:t xml:space="preserve">, Bernardine. </w:t>
            </w:r>
            <w:r w:rsidRPr="00092544">
              <w:rPr>
                <w:i/>
                <w:iCs/>
                <w:sz w:val="20"/>
                <w:szCs w:val="20"/>
              </w:rPr>
              <w:t>Girl, Woman, Other.</w:t>
            </w:r>
            <w:r w:rsidRPr="00092544">
              <w:rPr>
                <w:sz w:val="20"/>
                <w:szCs w:val="20"/>
              </w:rPr>
              <w:t xml:space="preserve"> Penguin Random House, 2019. ISBN 9780802156983.</w:t>
            </w:r>
          </w:p>
          <w:p w14:paraId="0A859726" w14:textId="77777777" w:rsidR="00092544" w:rsidRPr="00092544" w:rsidRDefault="00092544" w:rsidP="00092544">
            <w:pPr>
              <w:ind w:left="720" w:hanging="720"/>
              <w:rPr>
                <w:sz w:val="20"/>
                <w:szCs w:val="20"/>
              </w:rPr>
            </w:pPr>
            <w:r w:rsidRPr="00092544">
              <w:rPr>
                <w:sz w:val="20"/>
                <w:szCs w:val="20"/>
              </w:rPr>
              <w:t xml:space="preserve">Gaskell, Elizabeth. </w:t>
            </w:r>
            <w:r w:rsidRPr="00092544">
              <w:rPr>
                <w:i/>
                <w:sz w:val="20"/>
                <w:szCs w:val="20"/>
              </w:rPr>
              <w:t>Mary Barton</w:t>
            </w:r>
            <w:r w:rsidRPr="00092544">
              <w:rPr>
                <w:sz w:val="20"/>
                <w:szCs w:val="20"/>
              </w:rPr>
              <w:t>. Broadview. ISBN 9781551111691.</w:t>
            </w:r>
          </w:p>
          <w:p w14:paraId="420440BB" w14:textId="77777777" w:rsidR="00092544" w:rsidRPr="00092544" w:rsidRDefault="00092544" w:rsidP="00092544">
            <w:pPr>
              <w:ind w:left="720" w:hanging="720"/>
              <w:rPr>
                <w:sz w:val="20"/>
                <w:szCs w:val="20"/>
              </w:rPr>
            </w:pPr>
            <w:r w:rsidRPr="00092544">
              <w:rPr>
                <w:sz w:val="20"/>
                <w:szCs w:val="20"/>
              </w:rPr>
              <w:t xml:space="preserve">Ishiguro, Kazuo. </w:t>
            </w:r>
            <w:r w:rsidRPr="00092544">
              <w:rPr>
                <w:i/>
                <w:sz w:val="20"/>
                <w:szCs w:val="20"/>
              </w:rPr>
              <w:t>Never Let Me Go</w:t>
            </w:r>
            <w:r w:rsidRPr="00092544">
              <w:rPr>
                <w:sz w:val="20"/>
                <w:szCs w:val="20"/>
              </w:rPr>
              <w:t>. ISBN 9781400078776.</w:t>
            </w:r>
          </w:p>
          <w:p w14:paraId="38341B0E" w14:textId="77777777" w:rsidR="00092544" w:rsidRPr="00092544" w:rsidRDefault="00092544" w:rsidP="00092544">
            <w:pPr>
              <w:ind w:left="720" w:hanging="720"/>
              <w:rPr>
                <w:sz w:val="20"/>
                <w:szCs w:val="20"/>
              </w:rPr>
            </w:pPr>
            <w:r w:rsidRPr="00092544">
              <w:rPr>
                <w:sz w:val="20"/>
                <w:szCs w:val="20"/>
              </w:rPr>
              <w:t xml:space="preserve">Additional materials provided as PDFs (readings by Aphra </w:t>
            </w:r>
            <w:proofErr w:type="spellStart"/>
            <w:r w:rsidRPr="00092544">
              <w:rPr>
                <w:sz w:val="20"/>
                <w:szCs w:val="20"/>
              </w:rPr>
              <w:t>Behn</w:t>
            </w:r>
            <w:proofErr w:type="spellEnd"/>
            <w:r w:rsidRPr="00092544">
              <w:rPr>
                <w:sz w:val="20"/>
                <w:szCs w:val="20"/>
              </w:rPr>
              <w:t xml:space="preserve">, Mary Wollstonecraft, Rousseau, Paine, J.S. Mill, and Brian Friel, as well as a few contextual documents.) Please email me at </w:t>
            </w:r>
            <w:hyperlink r:id="rId8" w:history="1">
              <w:r w:rsidRPr="00092544">
                <w:rPr>
                  <w:rStyle w:val="Hyperlink"/>
                  <w:sz w:val="20"/>
                  <w:szCs w:val="20"/>
                </w:rPr>
                <w:t>labartlett@fhsu.edu</w:t>
              </w:r>
            </w:hyperlink>
            <w:r w:rsidRPr="00092544">
              <w:rPr>
                <w:sz w:val="20"/>
                <w:szCs w:val="20"/>
              </w:rPr>
              <w:t xml:space="preserve"> for an electronic course packet after March 31.</w:t>
            </w:r>
          </w:p>
          <w:p w14:paraId="41FEA8C0" w14:textId="77777777" w:rsidR="00092544" w:rsidRPr="00092544" w:rsidRDefault="00092544" w:rsidP="00092544">
            <w:pPr>
              <w:ind w:left="720" w:hanging="720"/>
              <w:rPr>
                <w:b/>
                <w:sz w:val="20"/>
                <w:szCs w:val="20"/>
              </w:rPr>
            </w:pPr>
          </w:p>
          <w:p w14:paraId="6E1793D4" w14:textId="22293BE0" w:rsidR="00E10609" w:rsidRPr="00092544" w:rsidRDefault="00092544" w:rsidP="00092544">
            <w:pPr>
              <w:ind w:left="720" w:hanging="720"/>
              <w:rPr>
                <w:b/>
                <w:sz w:val="20"/>
                <w:szCs w:val="20"/>
              </w:rPr>
            </w:pPr>
            <w:r w:rsidRPr="00092544">
              <w:rPr>
                <w:b/>
                <w:sz w:val="20"/>
                <w:szCs w:val="20"/>
              </w:rPr>
              <w:t xml:space="preserve">*Please purchase this edition of Equiano. We are reading all the extra material in this edition as well as the primary text. For the other books listed, the specific editions I have listed contain good explanatory notes and additional materials and are on the inexpensive side for paperback texts, but you may use other editions, especially if you own them already. </w:t>
            </w:r>
            <w:r w:rsidR="00E10609" w:rsidRPr="00092544">
              <w:rPr>
                <w:rFonts w:cs="Arial"/>
                <w:sz w:val="20"/>
                <w:szCs w:val="20"/>
              </w:rPr>
              <w:t xml:space="preserve"> </w:t>
            </w:r>
          </w:p>
        </w:tc>
        <w:tc>
          <w:tcPr>
            <w:tcW w:w="1260" w:type="dxa"/>
          </w:tcPr>
          <w:p w14:paraId="198F2F4B" w14:textId="77777777" w:rsidR="00840E4A" w:rsidRPr="00092544" w:rsidRDefault="00840E4A" w:rsidP="00A27802">
            <w:pPr>
              <w:jc w:val="center"/>
              <w:rPr>
                <w:sz w:val="20"/>
                <w:szCs w:val="20"/>
              </w:rPr>
            </w:pPr>
            <w:r w:rsidRPr="00092544">
              <w:rPr>
                <w:sz w:val="20"/>
                <w:szCs w:val="20"/>
              </w:rPr>
              <w:t>11:00-1:15</w:t>
            </w:r>
          </w:p>
        </w:tc>
        <w:tc>
          <w:tcPr>
            <w:tcW w:w="1080" w:type="dxa"/>
          </w:tcPr>
          <w:p w14:paraId="25160CB7" w14:textId="7BC7FCE5" w:rsidR="00840E4A" w:rsidRPr="00092544" w:rsidRDefault="00D441F9" w:rsidP="00A27802">
            <w:pPr>
              <w:jc w:val="center"/>
              <w:rPr>
                <w:sz w:val="20"/>
                <w:szCs w:val="20"/>
              </w:rPr>
            </w:pPr>
            <w:r w:rsidRPr="00092544">
              <w:rPr>
                <w:sz w:val="20"/>
                <w:szCs w:val="20"/>
              </w:rPr>
              <w:t>Bartlett</w:t>
            </w:r>
          </w:p>
        </w:tc>
      </w:tr>
    </w:tbl>
    <w:p w14:paraId="08F78AEA" w14:textId="124A7A72" w:rsidR="00511700" w:rsidRPr="001210E1" w:rsidRDefault="00511700" w:rsidP="00092544">
      <w:pPr>
        <w:spacing w:after="0" w:line="240" w:lineRule="auto"/>
      </w:pPr>
    </w:p>
    <w:sectPr w:rsidR="00511700" w:rsidRPr="001210E1" w:rsidSect="00D441F9">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669DC"/>
    <w:multiLevelType w:val="hybridMultilevel"/>
    <w:tmpl w:val="EE4C6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B049C6"/>
    <w:multiLevelType w:val="hybridMultilevel"/>
    <w:tmpl w:val="F7A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C7AC3"/>
    <w:multiLevelType w:val="hybridMultilevel"/>
    <w:tmpl w:val="AED4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D12169"/>
    <w:multiLevelType w:val="hybridMultilevel"/>
    <w:tmpl w:val="6E9CAFE4"/>
    <w:lvl w:ilvl="0" w:tplc="7AD4A654">
      <w:start w:val="202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53DDD"/>
    <w:multiLevelType w:val="hybridMultilevel"/>
    <w:tmpl w:val="8C563810"/>
    <w:lvl w:ilvl="0" w:tplc="B358E2D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A4080"/>
    <w:multiLevelType w:val="hybridMultilevel"/>
    <w:tmpl w:val="7B16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9F"/>
    <w:rsid w:val="00032724"/>
    <w:rsid w:val="00042479"/>
    <w:rsid w:val="00092544"/>
    <w:rsid w:val="000A59D8"/>
    <w:rsid w:val="001210E1"/>
    <w:rsid w:val="00130E74"/>
    <w:rsid w:val="00160D64"/>
    <w:rsid w:val="0020289B"/>
    <w:rsid w:val="00220F28"/>
    <w:rsid w:val="002E3E54"/>
    <w:rsid w:val="00355EBC"/>
    <w:rsid w:val="00390A2C"/>
    <w:rsid w:val="003B6255"/>
    <w:rsid w:val="003D2C43"/>
    <w:rsid w:val="00406CAC"/>
    <w:rsid w:val="004318B9"/>
    <w:rsid w:val="004773DD"/>
    <w:rsid w:val="00485353"/>
    <w:rsid w:val="004907F4"/>
    <w:rsid w:val="00511700"/>
    <w:rsid w:val="00527B42"/>
    <w:rsid w:val="00561906"/>
    <w:rsid w:val="00566E9E"/>
    <w:rsid w:val="00587D5D"/>
    <w:rsid w:val="00593ACE"/>
    <w:rsid w:val="005A6B9C"/>
    <w:rsid w:val="006450B7"/>
    <w:rsid w:val="00683FB7"/>
    <w:rsid w:val="006A301B"/>
    <w:rsid w:val="006B6438"/>
    <w:rsid w:val="006F00CF"/>
    <w:rsid w:val="0071604C"/>
    <w:rsid w:val="007337CD"/>
    <w:rsid w:val="007719BF"/>
    <w:rsid w:val="007826E2"/>
    <w:rsid w:val="007A0B94"/>
    <w:rsid w:val="00800507"/>
    <w:rsid w:val="00817B67"/>
    <w:rsid w:val="00840E4A"/>
    <w:rsid w:val="00870914"/>
    <w:rsid w:val="00871354"/>
    <w:rsid w:val="008876AA"/>
    <w:rsid w:val="008A79DA"/>
    <w:rsid w:val="008C34A4"/>
    <w:rsid w:val="008E4EFF"/>
    <w:rsid w:val="008F109F"/>
    <w:rsid w:val="0091076C"/>
    <w:rsid w:val="009556B4"/>
    <w:rsid w:val="00957063"/>
    <w:rsid w:val="00961B47"/>
    <w:rsid w:val="0098552F"/>
    <w:rsid w:val="009E6D84"/>
    <w:rsid w:val="00A27802"/>
    <w:rsid w:val="00A472DF"/>
    <w:rsid w:val="00A75AED"/>
    <w:rsid w:val="00AE0433"/>
    <w:rsid w:val="00B1310D"/>
    <w:rsid w:val="00B163BD"/>
    <w:rsid w:val="00B218AA"/>
    <w:rsid w:val="00B304AC"/>
    <w:rsid w:val="00B9309A"/>
    <w:rsid w:val="00BC44AB"/>
    <w:rsid w:val="00BF2D80"/>
    <w:rsid w:val="00C02A2E"/>
    <w:rsid w:val="00C0428C"/>
    <w:rsid w:val="00C27C88"/>
    <w:rsid w:val="00C474C0"/>
    <w:rsid w:val="00C536B8"/>
    <w:rsid w:val="00C70BBF"/>
    <w:rsid w:val="00CB6C1E"/>
    <w:rsid w:val="00D01365"/>
    <w:rsid w:val="00D338E0"/>
    <w:rsid w:val="00D441F9"/>
    <w:rsid w:val="00D60DBD"/>
    <w:rsid w:val="00D72C1A"/>
    <w:rsid w:val="00D900C7"/>
    <w:rsid w:val="00D90F45"/>
    <w:rsid w:val="00DA19EF"/>
    <w:rsid w:val="00DB2AED"/>
    <w:rsid w:val="00DC7692"/>
    <w:rsid w:val="00DD0DC1"/>
    <w:rsid w:val="00DF0365"/>
    <w:rsid w:val="00E103E6"/>
    <w:rsid w:val="00E10609"/>
    <w:rsid w:val="00EC3CC3"/>
    <w:rsid w:val="00EC6227"/>
    <w:rsid w:val="00ED2B21"/>
    <w:rsid w:val="00EE4429"/>
    <w:rsid w:val="00EF4D83"/>
    <w:rsid w:val="00F43971"/>
    <w:rsid w:val="00FC6D83"/>
    <w:rsid w:val="00FD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4638"/>
  <w15:chartTrackingRefBased/>
  <w15:docId w15:val="{FF2082FF-3CA1-4B53-94CD-134C4113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EBC"/>
    <w:rPr>
      <w:color w:val="0563C1" w:themeColor="hyperlink"/>
      <w:u w:val="single"/>
    </w:rPr>
  </w:style>
  <w:style w:type="paragraph" w:styleId="NormalWeb">
    <w:name w:val="Normal (Web)"/>
    <w:basedOn w:val="Normal"/>
    <w:uiPriority w:val="99"/>
    <w:unhideWhenUsed/>
    <w:rsid w:val="00355EBC"/>
    <w:pPr>
      <w:spacing w:after="0" w:line="240" w:lineRule="auto"/>
    </w:pPr>
    <w:rPr>
      <w:rFonts w:ascii="Times New Roman" w:hAnsi="Times New Roman" w:cs="Times New Roman"/>
      <w:sz w:val="24"/>
      <w:szCs w:val="24"/>
    </w:rPr>
  </w:style>
  <w:style w:type="paragraph" w:customStyle="1" w:styleId="Default">
    <w:name w:val="Default"/>
    <w:rsid w:val="00FC6D8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11700"/>
    <w:rPr>
      <w:i/>
      <w:iCs/>
    </w:rPr>
  </w:style>
  <w:style w:type="paragraph" w:styleId="ListParagraph">
    <w:name w:val="List Paragraph"/>
    <w:basedOn w:val="Normal"/>
    <w:uiPriority w:val="34"/>
    <w:qFormat/>
    <w:rsid w:val="00E10609"/>
    <w:pPr>
      <w:spacing w:after="0" w:line="240" w:lineRule="auto"/>
      <w:ind w:left="720"/>
      <w:contextualSpacing/>
    </w:pPr>
    <w:rPr>
      <w:rFonts w:ascii="Times New Roman" w:hAnsi="Times New Roman"/>
      <w:sz w:val="24"/>
      <w:szCs w:val="24"/>
    </w:rPr>
  </w:style>
  <w:style w:type="paragraph" w:styleId="NoSpacing">
    <w:name w:val="No Spacing"/>
    <w:uiPriority w:val="1"/>
    <w:qFormat/>
    <w:rsid w:val="00EC3C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6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D"/>
    <w:rPr>
      <w:rFonts w:ascii="Segoe UI" w:hAnsi="Segoe UI" w:cs="Segoe UI"/>
      <w:sz w:val="18"/>
      <w:szCs w:val="18"/>
    </w:rPr>
  </w:style>
  <w:style w:type="character" w:customStyle="1" w:styleId="a-size-base">
    <w:name w:val="a-size-base"/>
    <w:basedOn w:val="DefaultParagraphFont"/>
    <w:rsid w:val="00D7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5280">
      <w:bodyDiv w:val="1"/>
      <w:marLeft w:val="0"/>
      <w:marRight w:val="0"/>
      <w:marTop w:val="0"/>
      <w:marBottom w:val="0"/>
      <w:divBdr>
        <w:top w:val="none" w:sz="0" w:space="0" w:color="auto"/>
        <w:left w:val="none" w:sz="0" w:space="0" w:color="auto"/>
        <w:bottom w:val="none" w:sz="0" w:space="0" w:color="auto"/>
        <w:right w:val="none" w:sz="0" w:space="0" w:color="auto"/>
      </w:divBdr>
    </w:div>
    <w:div w:id="363991237">
      <w:bodyDiv w:val="1"/>
      <w:marLeft w:val="0"/>
      <w:marRight w:val="0"/>
      <w:marTop w:val="0"/>
      <w:marBottom w:val="0"/>
      <w:divBdr>
        <w:top w:val="none" w:sz="0" w:space="0" w:color="auto"/>
        <w:left w:val="none" w:sz="0" w:space="0" w:color="auto"/>
        <w:bottom w:val="none" w:sz="0" w:space="0" w:color="auto"/>
        <w:right w:val="none" w:sz="0" w:space="0" w:color="auto"/>
      </w:divBdr>
    </w:div>
    <w:div w:id="365254500">
      <w:bodyDiv w:val="1"/>
      <w:marLeft w:val="0"/>
      <w:marRight w:val="0"/>
      <w:marTop w:val="0"/>
      <w:marBottom w:val="0"/>
      <w:divBdr>
        <w:top w:val="none" w:sz="0" w:space="0" w:color="auto"/>
        <w:left w:val="none" w:sz="0" w:space="0" w:color="auto"/>
        <w:bottom w:val="none" w:sz="0" w:space="0" w:color="auto"/>
        <w:right w:val="none" w:sz="0" w:space="0" w:color="auto"/>
      </w:divBdr>
    </w:div>
    <w:div w:id="417485811">
      <w:bodyDiv w:val="1"/>
      <w:marLeft w:val="0"/>
      <w:marRight w:val="0"/>
      <w:marTop w:val="0"/>
      <w:marBottom w:val="0"/>
      <w:divBdr>
        <w:top w:val="none" w:sz="0" w:space="0" w:color="auto"/>
        <w:left w:val="none" w:sz="0" w:space="0" w:color="auto"/>
        <w:bottom w:val="none" w:sz="0" w:space="0" w:color="auto"/>
        <w:right w:val="none" w:sz="0" w:space="0" w:color="auto"/>
      </w:divBdr>
    </w:div>
    <w:div w:id="569075631">
      <w:bodyDiv w:val="1"/>
      <w:marLeft w:val="0"/>
      <w:marRight w:val="0"/>
      <w:marTop w:val="0"/>
      <w:marBottom w:val="0"/>
      <w:divBdr>
        <w:top w:val="none" w:sz="0" w:space="0" w:color="auto"/>
        <w:left w:val="none" w:sz="0" w:space="0" w:color="auto"/>
        <w:bottom w:val="none" w:sz="0" w:space="0" w:color="auto"/>
        <w:right w:val="none" w:sz="0" w:space="0" w:color="auto"/>
      </w:divBdr>
    </w:div>
    <w:div w:id="747966190">
      <w:bodyDiv w:val="1"/>
      <w:marLeft w:val="0"/>
      <w:marRight w:val="0"/>
      <w:marTop w:val="0"/>
      <w:marBottom w:val="0"/>
      <w:divBdr>
        <w:top w:val="none" w:sz="0" w:space="0" w:color="auto"/>
        <w:left w:val="none" w:sz="0" w:space="0" w:color="auto"/>
        <w:bottom w:val="none" w:sz="0" w:space="0" w:color="auto"/>
        <w:right w:val="none" w:sz="0" w:space="0" w:color="auto"/>
      </w:divBdr>
    </w:div>
    <w:div w:id="834616185">
      <w:bodyDiv w:val="1"/>
      <w:marLeft w:val="0"/>
      <w:marRight w:val="0"/>
      <w:marTop w:val="0"/>
      <w:marBottom w:val="0"/>
      <w:divBdr>
        <w:top w:val="none" w:sz="0" w:space="0" w:color="auto"/>
        <w:left w:val="none" w:sz="0" w:space="0" w:color="auto"/>
        <w:bottom w:val="none" w:sz="0" w:space="0" w:color="auto"/>
        <w:right w:val="none" w:sz="0" w:space="0" w:color="auto"/>
      </w:divBdr>
    </w:div>
    <w:div w:id="845827972">
      <w:bodyDiv w:val="1"/>
      <w:marLeft w:val="0"/>
      <w:marRight w:val="0"/>
      <w:marTop w:val="0"/>
      <w:marBottom w:val="0"/>
      <w:divBdr>
        <w:top w:val="none" w:sz="0" w:space="0" w:color="auto"/>
        <w:left w:val="none" w:sz="0" w:space="0" w:color="auto"/>
        <w:bottom w:val="none" w:sz="0" w:space="0" w:color="auto"/>
        <w:right w:val="none" w:sz="0" w:space="0" w:color="auto"/>
      </w:divBdr>
    </w:div>
    <w:div w:id="1112363650">
      <w:bodyDiv w:val="1"/>
      <w:marLeft w:val="0"/>
      <w:marRight w:val="0"/>
      <w:marTop w:val="0"/>
      <w:marBottom w:val="0"/>
      <w:divBdr>
        <w:top w:val="none" w:sz="0" w:space="0" w:color="auto"/>
        <w:left w:val="none" w:sz="0" w:space="0" w:color="auto"/>
        <w:bottom w:val="none" w:sz="0" w:space="0" w:color="auto"/>
        <w:right w:val="none" w:sz="0" w:space="0" w:color="auto"/>
      </w:divBdr>
    </w:div>
    <w:div w:id="1207134956">
      <w:bodyDiv w:val="1"/>
      <w:marLeft w:val="0"/>
      <w:marRight w:val="0"/>
      <w:marTop w:val="0"/>
      <w:marBottom w:val="0"/>
      <w:divBdr>
        <w:top w:val="none" w:sz="0" w:space="0" w:color="auto"/>
        <w:left w:val="none" w:sz="0" w:space="0" w:color="auto"/>
        <w:bottom w:val="none" w:sz="0" w:space="0" w:color="auto"/>
        <w:right w:val="none" w:sz="0" w:space="0" w:color="auto"/>
      </w:divBdr>
    </w:div>
    <w:div w:id="1272469554">
      <w:bodyDiv w:val="1"/>
      <w:marLeft w:val="0"/>
      <w:marRight w:val="0"/>
      <w:marTop w:val="0"/>
      <w:marBottom w:val="0"/>
      <w:divBdr>
        <w:top w:val="none" w:sz="0" w:space="0" w:color="auto"/>
        <w:left w:val="none" w:sz="0" w:space="0" w:color="auto"/>
        <w:bottom w:val="none" w:sz="0" w:space="0" w:color="auto"/>
        <w:right w:val="none" w:sz="0" w:space="0" w:color="auto"/>
      </w:divBdr>
    </w:div>
    <w:div w:id="1284996576">
      <w:bodyDiv w:val="1"/>
      <w:marLeft w:val="0"/>
      <w:marRight w:val="0"/>
      <w:marTop w:val="0"/>
      <w:marBottom w:val="0"/>
      <w:divBdr>
        <w:top w:val="none" w:sz="0" w:space="0" w:color="auto"/>
        <w:left w:val="none" w:sz="0" w:space="0" w:color="auto"/>
        <w:bottom w:val="none" w:sz="0" w:space="0" w:color="auto"/>
        <w:right w:val="none" w:sz="0" w:space="0" w:color="auto"/>
      </w:divBdr>
    </w:div>
    <w:div w:id="1459952249">
      <w:bodyDiv w:val="1"/>
      <w:marLeft w:val="0"/>
      <w:marRight w:val="0"/>
      <w:marTop w:val="0"/>
      <w:marBottom w:val="0"/>
      <w:divBdr>
        <w:top w:val="none" w:sz="0" w:space="0" w:color="auto"/>
        <w:left w:val="none" w:sz="0" w:space="0" w:color="auto"/>
        <w:bottom w:val="none" w:sz="0" w:space="0" w:color="auto"/>
        <w:right w:val="none" w:sz="0" w:space="0" w:color="auto"/>
      </w:divBdr>
    </w:div>
    <w:div w:id="1529249363">
      <w:bodyDiv w:val="1"/>
      <w:marLeft w:val="0"/>
      <w:marRight w:val="0"/>
      <w:marTop w:val="0"/>
      <w:marBottom w:val="0"/>
      <w:divBdr>
        <w:top w:val="none" w:sz="0" w:space="0" w:color="auto"/>
        <w:left w:val="none" w:sz="0" w:space="0" w:color="auto"/>
        <w:bottom w:val="none" w:sz="0" w:space="0" w:color="auto"/>
        <w:right w:val="none" w:sz="0" w:space="0" w:color="auto"/>
      </w:divBdr>
    </w:div>
    <w:div w:id="18533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rtlett@fh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FA3BEEED7F4DA4F60D22E8FF8C97" ma:contentTypeVersion="14" ma:contentTypeDescription="Create a new document." ma:contentTypeScope="" ma:versionID="ed6d0c550f6081f39efb79d726fd27d0">
  <xsd:schema xmlns:xsd="http://www.w3.org/2001/XMLSchema" xmlns:xs="http://www.w3.org/2001/XMLSchema" xmlns:p="http://schemas.microsoft.com/office/2006/metadata/properties" xmlns:ns1="http://schemas.microsoft.com/sharepoint/v3" xmlns:ns3="b01b3ed9-735c-4904-bb42-a764e692649a" xmlns:ns4="8bdb4cc8-b1e8-4814-9c4d-e867c23b6aaa" targetNamespace="http://schemas.microsoft.com/office/2006/metadata/properties" ma:root="true" ma:fieldsID="148175535ce7aa6e1b5083812043e6ae" ns1:_="" ns3:_="" ns4:_="">
    <xsd:import namespace="http://schemas.microsoft.com/sharepoint/v3"/>
    <xsd:import namespace="b01b3ed9-735c-4904-bb42-a764e692649a"/>
    <xsd:import namespace="8bdb4cc8-b1e8-4814-9c4d-e867c23b6aa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b3ed9-735c-4904-bb42-a764e6926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4cc8-b1e8-4814-9c4d-e867c23b6a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3BEDB-FFE4-4821-ACC1-896673E6D8B3}">
  <ds:schemaRefs>
    <ds:schemaRef ds:uri="http://schemas.microsoft.com/office/2006/documentManagement/types"/>
    <ds:schemaRef ds:uri="http://schemas.microsoft.com/sharepoint/v3"/>
    <ds:schemaRef ds:uri="http://schemas.microsoft.com/office/2006/metadata/properties"/>
    <ds:schemaRef ds:uri="http://purl.org/dc/dcmitype/"/>
    <ds:schemaRef ds:uri="8bdb4cc8-b1e8-4814-9c4d-e867c23b6aaa"/>
    <ds:schemaRef ds:uri="b01b3ed9-735c-4904-bb42-a764e692649a"/>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FBFAC8-D32E-4A47-9CB1-F9360F917295}">
  <ds:schemaRefs>
    <ds:schemaRef ds:uri="http://schemas.microsoft.com/sharepoint/v3/contenttype/forms"/>
  </ds:schemaRefs>
</ds:datastoreItem>
</file>

<file path=customXml/itemProps3.xml><?xml version="1.0" encoding="utf-8"?>
<ds:datastoreItem xmlns:ds="http://schemas.openxmlformats.org/officeDocument/2006/customXml" ds:itemID="{EFED6C8D-24F9-44D6-9681-A3F90C71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1b3ed9-735c-4904-bb42-a764e692649a"/>
    <ds:schemaRef ds:uri="8bdb4cc8-b1e8-4814-9c4d-e867c23b6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Leuschner</dc:creator>
  <cp:keywords/>
  <dc:description/>
  <cp:lastModifiedBy>Eric Leuschner</cp:lastModifiedBy>
  <cp:revision>5</cp:revision>
  <cp:lastPrinted>2020-02-10T15:49:00Z</cp:lastPrinted>
  <dcterms:created xsi:type="dcterms:W3CDTF">2021-01-21T21:45:00Z</dcterms:created>
  <dcterms:modified xsi:type="dcterms:W3CDTF">2021-01-26T19:32:00Z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0x01010084F0FA3BEEED7F4DA4F60D22E8FF8C97</vt:lpwstr>
  </property>
</Properties>
</file>