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3208" w14:textId="3743AC62" w:rsidR="00C60D6E" w:rsidRDefault="00A709F2" w:rsidP="00C60D6E">
      <w:pPr>
        <w:jc w:val="center"/>
        <w:rPr>
          <w:b/>
          <w:sz w:val="32"/>
        </w:rPr>
      </w:pPr>
      <w:r>
        <w:rPr>
          <w:b/>
          <w:sz w:val="32"/>
        </w:rPr>
        <w:t>University Learning Assessment Committee</w:t>
      </w:r>
      <w:r w:rsidR="00C60D6E">
        <w:rPr>
          <w:b/>
          <w:sz w:val="32"/>
        </w:rPr>
        <w:t xml:space="preserve"> Meeting Minutes</w:t>
      </w:r>
    </w:p>
    <w:p w14:paraId="165146EF" w14:textId="77777777" w:rsidR="00C60D6E" w:rsidRPr="00C60D6E" w:rsidRDefault="00C60D6E" w:rsidP="00C60D6E">
      <w:pPr>
        <w:jc w:val="center"/>
        <w:rPr>
          <w:b/>
          <w:sz w:val="24"/>
        </w:rPr>
      </w:pPr>
    </w:p>
    <w:p w14:paraId="471AF320" w14:textId="7DB7B5B5" w:rsidR="00C60D6E" w:rsidRDefault="00C60D6E" w:rsidP="00C60D6E">
      <w:pPr>
        <w:rPr>
          <w:sz w:val="28"/>
        </w:rPr>
      </w:pPr>
      <w:r>
        <w:rPr>
          <w:sz w:val="28"/>
        </w:rPr>
        <w:t>Location</w:t>
      </w:r>
      <w:r w:rsidR="006C79F0">
        <w:rPr>
          <w:sz w:val="28"/>
        </w:rPr>
        <w:t>:</w:t>
      </w:r>
      <w:r>
        <w:rPr>
          <w:sz w:val="28"/>
        </w:rPr>
        <w:t xml:space="preserve"> </w:t>
      </w:r>
      <w:r w:rsidR="00D000D5">
        <w:rPr>
          <w:sz w:val="28"/>
        </w:rPr>
        <w:t>Center for Student Success: CSS 304 – Training Kitchen</w:t>
      </w:r>
    </w:p>
    <w:p w14:paraId="6FEDE438" w14:textId="2804F804" w:rsidR="00C60D6E" w:rsidRDefault="0088161B" w:rsidP="00C60D6E">
      <w:pPr>
        <w:rPr>
          <w:sz w:val="28"/>
        </w:rPr>
      </w:pPr>
      <w:r>
        <w:rPr>
          <w:sz w:val="28"/>
        </w:rPr>
        <w:t xml:space="preserve">Date: </w:t>
      </w:r>
      <w:r w:rsidR="005A2240">
        <w:rPr>
          <w:sz w:val="28"/>
        </w:rPr>
        <w:t>3</w:t>
      </w:r>
      <w:r w:rsidR="004400AA">
        <w:rPr>
          <w:sz w:val="28"/>
        </w:rPr>
        <w:t>.</w:t>
      </w:r>
      <w:r w:rsidR="00D000D5">
        <w:rPr>
          <w:sz w:val="28"/>
        </w:rPr>
        <w:t>1</w:t>
      </w:r>
      <w:r w:rsidR="005A2240">
        <w:rPr>
          <w:sz w:val="28"/>
        </w:rPr>
        <w:t>3</w:t>
      </w:r>
      <w:r w:rsidR="004400AA">
        <w:rPr>
          <w:sz w:val="28"/>
        </w:rPr>
        <w:t>.2</w:t>
      </w:r>
      <w:r w:rsidR="00D000D5">
        <w:rPr>
          <w:sz w:val="28"/>
        </w:rPr>
        <w:t>4</w:t>
      </w:r>
    </w:p>
    <w:p w14:paraId="14593122" w14:textId="619110DE" w:rsidR="00C60D6E" w:rsidRDefault="00C60D6E" w:rsidP="00C60D6E">
      <w:pPr>
        <w:rPr>
          <w:sz w:val="28"/>
        </w:rPr>
      </w:pPr>
      <w:r>
        <w:rPr>
          <w:sz w:val="28"/>
        </w:rPr>
        <w:t xml:space="preserve">Time: </w:t>
      </w:r>
      <w:r w:rsidR="00F10460">
        <w:rPr>
          <w:sz w:val="28"/>
        </w:rPr>
        <w:t>3</w:t>
      </w:r>
      <w:r w:rsidR="004400AA">
        <w:rPr>
          <w:sz w:val="28"/>
        </w:rPr>
        <w:t>:</w:t>
      </w:r>
      <w:r w:rsidR="00F10460">
        <w:rPr>
          <w:sz w:val="28"/>
        </w:rPr>
        <w:t>0</w:t>
      </w:r>
      <w:r w:rsidR="004400AA">
        <w:rPr>
          <w:sz w:val="28"/>
        </w:rPr>
        <w:t>0</w:t>
      </w:r>
      <w:r w:rsidR="00F10460">
        <w:rPr>
          <w:sz w:val="28"/>
        </w:rPr>
        <w:t xml:space="preserve"> -</w:t>
      </w:r>
      <w:r w:rsidR="004400AA">
        <w:rPr>
          <w:sz w:val="28"/>
        </w:rPr>
        <w:t xml:space="preserve"> </w:t>
      </w:r>
      <w:r w:rsidR="00F10460">
        <w:rPr>
          <w:sz w:val="28"/>
        </w:rPr>
        <w:t>4</w:t>
      </w:r>
      <w:r w:rsidR="004400AA">
        <w:rPr>
          <w:sz w:val="28"/>
        </w:rPr>
        <w:t>:</w:t>
      </w:r>
      <w:r w:rsidR="00F10460">
        <w:rPr>
          <w:sz w:val="28"/>
        </w:rPr>
        <w:t>0</w:t>
      </w:r>
      <w:r w:rsidR="004400AA">
        <w:rPr>
          <w:sz w:val="28"/>
        </w:rPr>
        <w:t>0</w:t>
      </w:r>
      <w:r>
        <w:rPr>
          <w:sz w:val="28"/>
        </w:rPr>
        <w:t xml:space="preserve"> PM</w:t>
      </w:r>
    </w:p>
    <w:p w14:paraId="2DC0132B" w14:textId="77777777" w:rsidR="00CF12F0" w:rsidRDefault="00C60D6E" w:rsidP="00467A04">
      <w:pPr>
        <w:rPr>
          <w:sz w:val="28"/>
        </w:rPr>
      </w:pPr>
      <w:r>
        <w:rPr>
          <w:sz w:val="28"/>
        </w:rPr>
        <w:t xml:space="preserve">Attendance: </w:t>
      </w:r>
    </w:p>
    <w:tbl>
      <w:tblPr>
        <w:tblStyle w:val="TableGrid"/>
        <w:tblW w:w="96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770"/>
      </w:tblGrid>
      <w:tr w:rsidR="00CF12F0" w14:paraId="36A2B8F2" w14:textId="77777777" w:rsidTr="00B833AE">
        <w:tc>
          <w:tcPr>
            <w:tcW w:w="4860" w:type="dxa"/>
            <w:hideMark/>
          </w:tcPr>
          <w:p w14:paraId="3CAC1B75" w14:textId="52F17F05" w:rsidR="00CF12F0" w:rsidRDefault="00CF12F0">
            <w:pPr>
              <w:rPr>
                <w:rFonts w:asciiTheme="minorHAnsi" w:hAnsiTheme="minorHAnsi" w:cstheme="minorBidi"/>
                <w:sz w:val="20"/>
              </w:rPr>
            </w:pPr>
            <w:r>
              <w:t xml:space="preserve">Mr. Andrew Cutright </w:t>
            </w:r>
            <w:r>
              <w:rPr>
                <w:sz w:val="18"/>
                <w:szCs w:val="20"/>
              </w:rPr>
              <w:t>(Univ Assessment Dir), Chair</w:t>
            </w:r>
          </w:p>
          <w:p w14:paraId="049EE624" w14:textId="77777777" w:rsidR="00C72A82" w:rsidRDefault="00C72A82" w:rsidP="00C72A82">
            <w:pPr>
              <w:rPr>
                <w:sz w:val="20"/>
              </w:rPr>
            </w:pPr>
            <w:r>
              <w:t>Ms. MaryAlice Wade</w:t>
            </w:r>
            <w:r>
              <w:rPr>
                <w:sz w:val="20"/>
              </w:rPr>
              <w:t xml:space="preserve"> (Library)</w:t>
            </w:r>
          </w:p>
          <w:p w14:paraId="0187512B" w14:textId="2E773653" w:rsidR="00C72A82" w:rsidRDefault="008C7B1B" w:rsidP="00C72A82">
            <w:pPr>
              <w:rPr>
                <w:sz w:val="20"/>
              </w:rPr>
            </w:pPr>
            <w:r>
              <w:t>Dr</w:t>
            </w:r>
            <w:r w:rsidR="00C72A82">
              <w:t xml:space="preserve">. Magdalene Moy </w:t>
            </w:r>
            <w:r w:rsidR="00C72A82" w:rsidRPr="00460C99">
              <w:rPr>
                <w:sz w:val="20"/>
                <w:szCs w:val="20"/>
              </w:rPr>
              <w:t>(T</w:t>
            </w:r>
            <w:r w:rsidR="00C72A82">
              <w:rPr>
                <w:sz w:val="20"/>
                <w:szCs w:val="20"/>
              </w:rPr>
              <w:t>ILT</w:t>
            </w:r>
            <w:r w:rsidR="00C72A82" w:rsidRPr="00460C99">
              <w:rPr>
                <w:sz w:val="20"/>
                <w:szCs w:val="20"/>
              </w:rPr>
              <w:t>)</w:t>
            </w:r>
          </w:p>
          <w:p w14:paraId="14D65BD8" w14:textId="554285DF" w:rsidR="00CF12F0" w:rsidRPr="005A2240" w:rsidRDefault="005A2240" w:rsidP="001D2DE4">
            <w:r w:rsidRPr="00F10460">
              <w:t xml:space="preserve">Dr. David Tarailo </w:t>
            </w:r>
            <w:r w:rsidRPr="00460C99">
              <w:rPr>
                <w:sz w:val="20"/>
                <w:szCs w:val="20"/>
              </w:rPr>
              <w:t>(Faculty Senate)</w:t>
            </w:r>
          </w:p>
        </w:tc>
        <w:tc>
          <w:tcPr>
            <w:tcW w:w="4770" w:type="dxa"/>
            <w:hideMark/>
          </w:tcPr>
          <w:p w14:paraId="54CF1284" w14:textId="77777777" w:rsidR="00CF12F0" w:rsidRDefault="00CF12F0" w:rsidP="00CF12F0">
            <w:pPr>
              <w:rPr>
                <w:sz w:val="20"/>
              </w:rPr>
            </w:pPr>
            <w:r>
              <w:rPr>
                <w:szCs w:val="24"/>
              </w:rPr>
              <w:t xml:space="preserve">Ms. Shelly Gasper </w:t>
            </w:r>
            <w:r>
              <w:rPr>
                <w:sz w:val="20"/>
              </w:rPr>
              <w:t>(Assessment Data Collection)</w:t>
            </w:r>
          </w:p>
          <w:p w14:paraId="1B579BFA" w14:textId="77777777" w:rsidR="00C73A95" w:rsidRDefault="00C73A95" w:rsidP="00C73A95">
            <w:pPr>
              <w:rPr>
                <w:rFonts w:asciiTheme="minorHAnsi" w:hAnsiTheme="minorHAnsi" w:cstheme="minorBidi"/>
              </w:rPr>
            </w:pPr>
            <w:r>
              <w:t xml:space="preserve">Ms. Judy Brummer </w:t>
            </w:r>
            <w:r>
              <w:rPr>
                <w:sz w:val="18"/>
                <w:szCs w:val="18"/>
              </w:rPr>
              <w:t xml:space="preserve">(COE </w:t>
            </w:r>
            <w:proofErr w:type="spellStart"/>
            <w:r>
              <w:rPr>
                <w:sz w:val="18"/>
                <w:szCs w:val="18"/>
              </w:rPr>
              <w:t>Asmt</w:t>
            </w:r>
            <w:proofErr w:type="spellEnd"/>
            <w:r>
              <w:rPr>
                <w:sz w:val="18"/>
                <w:szCs w:val="18"/>
              </w:rPr>
              <w:t xml:space="preserve">/Accred Assist </w:t>
            </w:r>
            <w:proofErr w:type="spellStart"/>
            <w:r>
              <w:rPr>
                <w:sz w:val="18"/>
                <w:szCs w:val="18"/>
              </w:rPr>
              <w:t>Pgm</w:t>
            </w:r>
            <w:proofErr w:type="spellEnd"/>
            <w:r>
              <w:rPr>
                <w:sz w:val="18"/>
                <w:szCs w:val="18"/>
              </w:rPr>
              <w:t xml:space="preserve"> Dir)</w:t>
            </w:r>
          </w:p>
          <w:p w14:paraId="08AF8C98" w14:textId="31F8E1F7" w:rsidR="005A2240" w:rsidRDefault="005A2240" w:rsidP="005A2240">
            <w:pPr>
              <w:rPr>
                <w:sz w:val="20"/>
              </w:rPr>
            </w:pPr>
            <w:r>
              <w:t xml:space="preserve">Dr. Masa Watanabe </w:t>
            </w:r>
            <w:r>
              <w:rPr>
                <w:sz w:val="20"/>
              </w:rPr>
              <w:t xml:space="preserve">(STM </w:t>
            </w:r>
            <w:proofErr w:type="spellStart"/>
            <w:r>
              <w:rPr>
                <w:sz w:val="20"/>
              </w:rPr>
              <w:t>Asmnt</w:t>
            </w:r>
            <w:proofErr w:type="spellEnd"/>
            <w:r>
              <w:rPr>
                <w:sz w:val="20"/>
              </w:rPr>
              <w:t xml:space="preserve"> Coordinator)</w:t>
            </w:r>
            <w:r w:rsidR="00CF12F0">
              <w:br/>
            </w:r>
          </w:p>
          <w:p w14:paraId="4B6FA7A6" w14:textId="51B14C21" w:rsidR="005A2240" w:rsidRDefault="005A2240" w:rsidP="005A2240"/>
          <w:p w14:paraId="52DBBE12" w14:textId="671B9F0D" w:rsidR="00C72A82" w:rsidRDefault="00C72A82" w:rsidP="00C72A82"/>
          <w:p w14:paraId="71932FEE" w14:textId="1B988BDF" w:rsidR="00CF12F0" w:rsidRDefault="00CF12F0" w:rsidP="005A2240">
            <w:pPr>
              <w:rPr>
                <w:sz w:val="20"/>
              </w:rPr>
            </w:pPr>
          </w:p>
        </w:tc>
      </w:tr>
    </w:tbl>
    <w:p w14:paraId="75DA5B9E" w14:textId="21A8EF27" w:rsidR="004704AB" w:rsidRDefault="00CF12F0" w:rsidP="00467A04">
      <w:pPr>
        <w:rPr>
          <w:sz w:val="28"/>
        </w:rPr>
      </w:pPr>
      <w:r>
        <w:rPr>
          <w:sz w:val="28"/>
        </w:rPr>
        <w:t>Absent: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90"/>
      </w:tblGrid>
      <w:tr w:rsidR="00F10460" w14:paraId="050896CA" w14:textId="77777777" w:rsidTr="00407BC6">
        <w:tc>
          <w:tcPr>
            <w:tcW w:w="4860" w:type="dxa"/>
            <w:hideMark/>
          </w:tcPr>
          <w:p w14:paraId="6791F7F6" w14:textId="77777777" w:rsidR="00F10460" w:rsidRDefault="001D2DE4" w:rsidP="00F10460">
            <w:pPr>
              <w:rPr>
                <w:sz w:val="20"/>
              </w:rPr>
            </w:pPr>
            <w:r>
              <w:t>Dr. Karmen Porter</w:t>
            </w:r>
            <w:r>
              <w:rPr>
                <w:sz w:val="20"/>
              </w:rPr>
              <w:t xml:space="preserve"> (HBS Assessment Coordinator)</w:t>
            </w:r>
          </w:p>
          <w:p w14:paraId="792CE55B" w14:textId="77777777" w:rsidR="00C72A82" w:rsidRDefault="00C72A82" w:rsidP="00F10460">
            <w:pPr>
              <w:rPr>
                <w:sz w:val="20"/>
              </w:rPr>
            </w:pPr>
            <w:r>
              <w:t xml:space="preserve">Ms. Karen McCullough </w:t>
            </w:r>
            <w:r>
              <w:rPr>
                <w:sz w:val="20"/>
              </w:rPr>
              <w:t>(Student Affairs)</w:t>
            </w:r>
          </w:p>
          <w:p w14:paraId="48CF72DB" w14:textId="77777777" w:rsidR="005A2240" w:rsidRDefault="005A2240" w:rsidP="005A2240">
            <w:pPr>
              <w:rPr>
                <w:sz w:val="20"/>
              </w:rPr>
            </w:pPr>
            <w:r>
              <w:t xml:space="preserve">Dr. Jeanne Sumrall </w:t>
            </w:r>
            <w:r>
              <w:rPr>
                <w:sz w:val="20"/>
              </w:rPr>
              <w:t>(STM Assessment Coordinator)</w:t>
            </w:r>
          </w:p>
          <w:p w14:paraId="2B808EF6" w14:textId="77777777" w:rsidR="005A2240" w:rsidRDefault="005A2240" w:rsidP="005A2240">
            <w:r>
              <w:t xml:space="preserve">Mr. Kyler Semrad </w:t>
            </w:r>
            <w:r>
              <w:rPr>
                <w:sz w:val="20"/>
              </w:rPr>
              <w:t>(Student Gov’t Association)</w:t>
            </w:r>
          </w:p>
          <w:p w14:paraId="5F5130F1" w14:textId="687C72AB" w:rsidR="005A2240" w:rsidRPr="0065179C" w:rsidRDefault="005A2240" w:rsidP="00C72A82">
            <w:r>
              <w:t>Dr. April Park</w:t>
            </w:r>
            <w:r>
              <w:rPr>
                <w:sz w:val="20"/>
              </w:rPr>
              <w:t xml:space="preserve"> (HBS Assessment Coordinator)</w:t>
            </w:r>
          </w:p>
          <w:p w14:paraId="7643A982" w14:textId="141CE57C" w:rsidR="00C72A82" w:rsidRPr="00C72A82" w:rsidRDefault="00C72A82" w:rsidP="00F10460">
            <w:pPr>
              <w:rPr>
                <w:sz w:val="20"/>
              </w:rPr>
            </w:pPr>
          </w:p>
        </w:tc>
        <w:tc>
          <w:tcPr>
            <w:tcW w:w="4490" w:type="dxa"/>
            <w:hideMark/>
          </w:tcPr>
          <w:p w14:paraId="09907603" w14:textId="77777777" w:rsidR="005A2240" w:rsidRDefault="005A2240" w:rsidP="005A2240">
            <w:r>
              <w:t xml:space="preserve">Dr. Brad Will </w:t>
            </w:r>
            <w:r>
              <w:rPr>
                <w:sz w:val="20"/>
              </w:rPr>
              <w:t>(General Ed &amp; AHSS Assist Dean)</w:t>
            </w:r>
          </w:p>
          <w:p w14:paraId="6A950589" w14:textId="77777777" w:rsidR="005A2240" w:rsidRDefault="005A2240" w:rsidP="005A2240">
            <w:pPr>
              <w:rPr>
                <w:sz w:val="20"/>
              </w:rPr>
            </w:pPr>
            <w:r>
              <w:t xml:space="preserve">Dr. Kenny Rigler </w:t>
            </w:r>
            <w:r>
              <w:rPr>
                <w:sz w:val="20"/>
              </w:rPr>
              <w:t>(Ed Assist Dean)</w:t>
            </w:r>
          </w:p>
          <w:p w14:paraId="21340A6E" w14:textId="77777777" w:rsidR="005A2240" w:rsidRPr="001D2DE4" w:rsidRDefault="005A2240" w:rsidP="005A2240">
            <w:r>
              <w:t>Dr. Jennifer Bechard</w:t>
            </w:r>
            <w:r>
              <w:rPr>
                <w:sz w:val="20"/>
              </w:rPr>
              <w:t xml:space="preserve"> (HBS Assessment Coordinator)</w:t>
            </w:r>
          </w:p>
          <w:p w14:paraId="0801DFFC" w14:textId="6480D807" w:rsidR="00F10460" w:rsidRDefault="005A2240" w:rsidP="005A2240">
            <w:r>
              <w:t xml:space="preserve">Ms. Amie Wright </w:t>
            </w:r>
            <w:r>
              <w:rPr>
                <w:sz w:val="20"/>
                <w:szCs w:val="20"/>
              </w:rPr>
              <w:t>(BE Assessment Coordinator)</w:t>
            </w:r>
          </w:p>
          <w:p w14:paraId="4AFA7288" w14:textId="77777777" w:rsidR="00F10460" w:rsidRDefault="00F10460" w:rsidP="00407BC6">
            <w:pPr>
              <w:rPr>
                <w:sz w:val="20"/>
              </w:rPr>
            </w:pPr>
          </w:p>
        </w:tc>
      </w:tr>
    </w:tbl>
    <w:p w14:paraId="47315D42" w14:textId="77777777" w:rsidR="00CF12F0" w:rsidRDefault="00CF12F0" w:rsidP="00467A04">
      <w:pPr>
        <w:rPr>
          <w:sz w:val="28"/>
        </w:rPr>
      </w:pPr>
    </w:p>
    <w:p w14:paraId="587E802F" w14:textId="77777777" w:rsidR="005A2240" w:rsidRPr="004704AB" w:rsidRDefault="005A2240" w:rsidP="00467A04">
      <w:pPr>
        <w:rPr>
          <w:sz w:val="28"/>
        </w:rPr>
      </w:pPr>
    </w:p>
    <w:p w14:paraId="54F9B242" w14:textId="77777777" w:rsidR="00C60D6E" w:rsidRPr="00C60D6E" w:rsidRDefault="00C60D6E" w:rsidP="00C60D6E">
      <w:pPr>
        <w:jc w:val="center"/>
        <w:rPr>
          <w:b/>
          <w:sz w:val="28"/>
          <w:u w:val="single"/>
        </w:rPr>
      </w:pPr>
      <w:r w:rsidRPr="00C60D6E">
        <w:rPr>
          <w:b/>
          <w:sz w:val="28"/>
          <w:u w:val="single"/>
        </w:rPr>
        <w:t>Minutes</w:t>
      </w:r>
    </w:p>
    <w:p w14:paraId="0A38838B" w14:textId="77777777" w:rsidR="008019DE" w:rsidRDefault="008019DE" w:rsidP="00C60D6E"/>
    <w:p w14:paraId="351B1EBF" w14:textId="77777777" w:rsidR="008019DE" w:rsidRPr="008019DE" w:rsidRDefault="008019DE" w:rsidP="00C60D6E">
      <w:pPr>
        <w:rPr>
          <w:b/>
          <w:sz w:val="24"/>
        </w:rPr>
      </w:pPr>
      <w:r w:rsidRPr="00C60D6E">
        <w:rPr>
          <w:b/>
          <w:sz w:val="24"/>
        </w:rPr>
        <w:t>Agenda Item:</w:t>
      </w:r>
    </w:p>
    <w:p w14:paraId="120A40FA" w14:textId="77777777" w:rsidR="005A2240" w:rsidRDefault="005A2240" w:rsidP="005A2240">
      <w:pPr>
        <w:pStyle w:val="ListParagraph"/>
        <w:numPr>
          <w:ilvl w:val="0"/>
          <w:numId w:val="1"/>
        </w:numPr>
        <w:ind w:left="360"/>
      </w:pPr>
      <w:r>
        <w:t xml:space="preserve">Program Assessment of Student Learning Reviews Analysis: Tool </w:t>
      </w:r>
      <w:r>
        <w:rPr>
          <w:i/>
          <w:iCs/>
        </w:rPr>
        <w:t>(rubric)</w:t>
      </w:r>
      <w:r>
        <w:t xml:space="preserve"> Scale Reliability statistic </w:t>
      </w:r>
      <w:r>
        <w:rPr>
          <w:i/>
          <w:iCs/>
        </w:rPr>
        <w:t>(Cronbach’s Alpha)</w:t>
      </w:r>
      <w:r>
        <w:t xml:space="preserve">; Inter-rater Reliability statistics </w:t>
      </w:r>
      <w:r>
        <w:rPr>
          <w:i/>
          <w:iCs/>
        </w:rPr>
        <w:t>(% Agreement/% Adjacent)</w:t>
      </w:r>
      <w:r>
        <w:t>. Next step recommendations.</w:t>
      </w:r>
    </w:p>
    <w:p w14:paraId="63C7754C" w14:textId="77777777" w:rsidR="00473690" w:rsidRPr="00473690" w:rsidRDefault="00473690" w:rsidP="00473690">
      <w:pPr>
        <w:pStyle w:val="ListParagraph"/>
        <w:ind w:left="360"/>
        <w:rPr>
          <w:b/>
        </w:rPr>
      </w:pPr>
    </w:p>
    <w:p w14:paraId="175773FA" w14:textId="5C3BD890" w:rsidR="00DE302A" w:rsidRDefault="00DE302A" w:rsidP="00DE302A">
      <w:pPr>
        <w:rPr>
          <w:b/>
        </w:rPr>
      </w:pPr>
      <w:r w:rsidRPr="008019DE">
        <w:rPr>
          <w:b/>
        </w:rPr>
        <w:t>Discussion:</w:t>
      </w:r>
    </w:p>
    <w:p w14:paraId="775FD22A" w14:textId="3A0ABB2B" w:rsidR="005A2240" w:rsidRDefault="009F132E" w:rsidP="00DE302A">
      <w:r>
        <w:t>The committee walked through</w:t>
      </w:r>
      <w:r w:rsidR="005A2240">
        <w:t xml:space="preserve"> a brief compilation of reliability metrics on the reviews conducted on the AY2023 program assessment reports. Cronbach’s alpha was run on the reviews to determine if the instrument itself </w:t>
      </w:r>
      <w:r w:rsidR="005A2240">
        <w:rPr>
          <w:i/>
          <w:iCs/>
        </w:rPr>
        <w:t>(review rubric)</w:t>
      </w:r>
      <w:r w:rsidR="005A2240">
        <w:t xml:space="preserve"> is reliable. The results just shy of .9 </w:t>
      </w:r>
      <w:r w:rsidR="005A2240">
        <w:rPr>
          <w:i/>
          <w:iCs/>
        </w:rPr>
        <w:t>(.896)</w:t>
      </w:r>
      <w:r w:rsidR="003805D0">
        <w:t>,</w:t>
      </w:r>
      <w:r w:rsidR="005A2240">
        <w:t xml:space="preserve"> indicate there was a great deal of covariance among the elements of the rubric relative to the overall variance. </w:t>
      </w:r>
      <w:r w:rsidR="003805D0">
        <w:t xml:space="preserve">Results indicate ‘Good’ internal consistency. </w:t>
      </w:r>
      <w:r w:rsidR="005A2240">
        <w:t xml:space="preserve">Further, </w:t>
      </w:r>
      <w:r w:rsidR="00DE4035">
        <w:t xml:space="preserve">it was determined </w:t>
      </w:r>
      <w:r w:rsidR="005A2240">
        <w:t>Cronbach’s alpha is</w:t>
      </w:r>
      <w:r w:rsidR="00DE4035">
        <w:t xml:space="preserve"> not</w:t>
      </w:r>
      <w:r w:rsidR="005A2240">
        <w:t xml:space="preserve"> improved if certain elements of the rubric are removed</w:t>
      </w:r>
      <w:r w:rsidR="00DE4035">
        <w:t>, indicating each element belongs.</w:t>
      </w:r>
    </w:p>
    <w:p w14:paraId="5D6B3A42" w14:textId="77777777" w:rsidR="00DE4035" w:rsidRDefault="00DE4035" w:rsidP="00DE302A"/>
    <w:p w14:paraId="1B263A9C" w14:textId="460E95D0" w:rsidR="00DE4035" w:rsidRDefault="00DE4035" w:rsidP="00DE302A">
      <w:r>
        <w:t xml:space="preserve">Next, inter-rater reliability measures of ‘% agreement’ and ‘% adjacent’ were reviewed. Overall, and by element, analysis of % agreement yielded no measures meeting the &gt;70% threshold indicating we as a committee may need to focus on improving the consistency in our reviews. When looking at % adjacent, overall, we were at 83% of reviews had adjacent scores between reviewer 1 and reviewer 2, indicating below &gt;90% threshold results. By element analysis of % adjacent scores indicated 2 areas </w:t>
      </w:r>
      <w:r>
        <w:rPr>
          <w:i/>
          <w:iCs/>
        </w:rPr>
        <w:t>(Targets and Benchmarks; Results Data)</w:t>
      </w:r>
      <w:r>
        <w:t xml:space="preserve"> met the &gt;90% threshold, with all other elements falling below the threshold. These results further the need for improving the consistency in our reviews.</w:t>
      </w:r>
    </w:p>
    <w:p w14:paraId="72E493BE" w14:textId="77777777" w:rsidR="00DE4035" w:rsidRDefault="00DE4035" w:rsidP="00DE302A"/>
    <w:p w14:paraId="43462C63" w14:textId="5FE1EE77" w:rsidR="00DE4035" w:rsidRDefault="00DE4035" w:rsidP="00DE302A">
      <w:r>
        <w:t>Finally, how to improve was shared based on research conducted on a norming process established by Maki (2004). It entails:</w:t>
      </w:r>
    </w:p>
    <w:p w14:paraId="2AFA0939" w14:textId="77777777" w:rsidR="00DE4035" w:rsidRPr="00DE4035" w:rsidRDefault="00DE4035" w:rsidP="00DE4035">
      <w:r w:rsidRPr="00DE4035">
        <w:rPr>
          <w:i/>
          <w:iCs/>
        </w:rPr>
        <w:lastRenderedPageBreak/>
        <w:t xml:space="preserve">(1) raters independently score a set of </w:t>
      </w:r>
      <w:proofErr w:type="gramStart"/>
      <w:r w:rsidRPr="00DE4035">
        <w:rPr>
          <w:i/>
          <w:iCs/>
        </w:rPr>
        <w:t>student</w:t>
      </w:r>
      <w:proofErr w:type="gramEnd"/>
      <w:r w:rsidRPr="00DE4035">
        <w:rPr>
          <w:i/>
          <w:iCs/>
        </w:rPr>
        <w:t xml:space="preserve"> samples; </w:t>
      </w:r>
    </w:p>
    <w:p w14:paraId="5540A965" w14:textId="77777777" w:rsidR="00DE4035" w:rsidRPr="00DE4035" w:rsidRDefault="00DE4035" w:rsidP="00DE4035">
      <w:r w:rsidRPr="00DE4035">
        <w:rPr>
          <w:i/>
          <w:iCs/>
        </w:rPr>
        <w:t xml:space="preserve">(2) raters are brought together to review responses and discuss patterns of consistent and inconsistent </w:t>
      </w:r>
      <w:proofErr w:type="gramStart"/>
      <w:r w:rsidRPr="00DE4035">
        <w:rPr>
          <w:i/>
          <w:iCs/>
        </w:rPr>
        <w:t>responses;</w:t>
      </w:r>
      <w:proofErr w:type="gramEnd"/>
      <w:r w:rsidRPr="00DE4035">
        <w:rPr>
          <w:i/>
          <w:iCs/>
        </w:rPr>
        <w:t xml:space="preserve"> </w:t>
      </w:r>
    </w:p>
    <w:p w14:paraId="2CAF71CB" w14:textId="77777777" w:rsidR="00DE4035" w:rsidRPr="00DE4035" w:rsidRDefault="00DE4035" w:rsidP="00DE4035">
      <w:r w:rsidRPr="00DE4035">
        <w:rPr>
          <w:i/>
          <w:iCs/>
        </w:rPr>
        <w:t xml:space="preserve">(3) raters deliberate and resolve inconsistent </w:t>
      </w:r>
      <w:proofErr w:type="gramStart"/>
      <w:r w:rsidRPr="00DE4035">
        <w:rPr>
          <w:i/>
          <w:iCs/>
        </w:rPr>
        <w:t>responses;</w:t>
      </w:r>
      <w:proofErr w:type="gramEnd"/>
      <w:r w:rsidRPr="00DE4035">
        <w:rPr>
          <w:i/>
          <w:iCs/>
        </w:rPr>
        <w:t xml:space="preserve"> </w:t>
      </w:r>
    </w:p>
    <w:p w14:paraId="61AD3403" w14:textId="77777777" w:rsidR="00DE4035" w:rsidRPr="00DE4035" w:rsidRDefault="00DE4035" w:rsidP="00DE4035">
      <w:r w:rsidRPr="00DE4035">
        <w:rPr>
          <w:i/>
          <w:iCs/>
        </w:rPr>
        <w:t xml:space="preserve">(4) raters repeat the process of independent scoring for a new set of student work; and </w:t>
      </w:r>
    </w:p>
    <w:p w14:paraId="4CB14AEE" w14:textId="77777777" w:rsidR="00DE4035" w:rsidRPr="00DE4035" w:rsidRDefault="00DE4035" w:rsidP="00DE4035">
      <w:r w:rsidRPr="00DE4035">
        <w:rPr>
          <w:i/>
          <w:iCs/>
        </w:rPr>
        <w:t>(5) again, raters are brought together to discuss consistent and inconsistent patterns in their responses, and raters deliberate and resolve responses.</w:t>
      </w:r>
    </w:p>
    <w:p w14:paraId="2AA21134" w14:textId="77777777" w:rsidR="00DE4035" w:rsidRPr="00DE4035" w:rsidRDefault="00DE4035" w:rsidP="00DE302A"/>
    <w:p w14:paraId="7EA2BCE9" w14:textId="5D04DDD7" w:rsidR="00DE302A" w:rsidRDefault="00DE4035" w:rsidP="00DE302A">
      <w:r>
        <w:t xml:space="preserve">The committee discussed the results and the recommendations and offered a couple </w:t>
      </w:r>
      <w:r w:rsidR="003805D0">
        <w:t xml:space="preserve">additional </w:t>
      </w:r>
      <w:r>
        <w:t>recommendations</w:t>
      </w:r>
      <w:r w:rsidR="00F87D62">
        <w:t>:</w:t>
      </w:r>
    </w:p>
    <w:p w14:paraId="21D9FB45" w14:textId="1C65EC05" w:rsidR="00F87D62" w:rsidRPr="00F87D62" w:rsidRDefault="00F87D62" w:rsidP="00F87D62">
      <w:pPr>
        <w:pStyle w:val="ListParagraph"/>
        <w:numPr>
          <w:ilvl w:val="0"/>
          <w:numId w:val="32"/>
        </w:numPr>
        <w:rPr>
          <w:bCs/>
        </w:rPr>
      </w:pPr>
      <w:r>
        <w:rPr>
          <w:bCs/>
        </w:rPr>
        <w:t xml:space="preserve">Conduct the norming process prior to the reviews being conducted </w:t>
      </w:r>
      <w:r>
        <w:rPr>
          <w:bCs/>
          <w:i/>
          <w:iCs/>
        </w:rPr>
        <w:t>(i.e. in the Fall before we conduct reviews)</w:t>
      </w:r>
    </w:p>
    <w:p w14:paraId="10D2D971" w14:textId="1E50CAEB" w:rsidR="00F87D62" w:rsidRDefault="00F87D62" w:rsidP="00F87D62">
      <w:pPr>
        <w:pStyle w:val="ListParagraph"/>
        <w:numPr>
          <w:ilvl w:val="0"/>
          <w:numId w:val="32"/>
        </w:numPr>
        <w:rPr>
          <w:bCs/>
        </w:rPr>
      </w:pPr>
      <w:r>
        <w:rPr>
          <w:bCs/>
        </w:rPr>
        <w:t xml:space="preserve">Conduct a walk-through together </w:t>
      </w:r>
      <w:r>
        <w:rPr>
          <w:bCs/>
          <w:i/>
          <w:iCs/>
        </w:rPr>
        <w:t>(as a committee)</w:t>
      </w:r>
      <w:r>
        <w:rPr>
          <w:bCs/>
        </w:rPr>
        <w:t xml:space="preserve"> prior to the independent scoring of a sample report. This should increase expectations of “what we are looking for” in each element of the review rubric and allow new committee members an onboarding opportunity.</w:t>
      </w:r>
    </w:p>
    <w:p w14:paraId="55AF9BCB" w14:textId="2CF08B7A" w:rsidR="00F87D62" w:rsidRPr="00F87D62" w:rsidRDefault="00F87D62" w:rsidP="00F87D62">
      <w:pPr>
        <w:pStyle w:val="ListParagraph"/>
        <w:numPr>
          <w:ilvl w:val="0"/>
          <w:numId w:val="32"/>
        </w:numPr>
        <w:rPr>
          <w:bCs/>
        </w:rPr>
      </w:pPr>
      <w:r>
        <w:rPr>
          <w:bCs/>
        </w:rPr>
        <w:t xml:space="preserve">Select intentional artifacts </w:t>
      </w:r>
      <w:r>
        <w:rPr>
          <w:bCs/>
          <w:i/>
          <w:iCs/>
        </w:rPr>
        <w:t>(assessment reports)</w:t>
      </w:r>
      <w:r>
        <w:rPr>
          <w:bCs/>
        </w:rPr>
        <w:t xml:space="preserve"> where previous reviewers showed wide disparity in their reviews.</w:t>
      </w:r>
    </w:p>
    <w:p w14:paraId="3166812D" w14:textId="77777777" w:rsidR="003805D0" w:rsidRDefault="003805D0" w:rsidP="00DE302A">
      <w:pPr>
        <w:rPr>
          <w:b/>
        </w:rPr>
      </w:pPr>
    </w:p>
    <w:p w14:paraId="44362C0F" w14:textId="1EBF7133" w:rsidR="00DE302A" w:rsidRDefault="00DE302A" w:rsidP="00DE302A">
      <w:pPr>
        <w:rPr>
          <w:b/>
        </w:rPr>
      </w:pPr>
      <w:r>
        <w:rPr>
          <w:b/>
        </w:rPr>
        <w:t>Conclusion:</w:t>
      </w:r>
    </w:p>
    <w:p w14:paraId="5F996689" w14:textId="3398FC01" w:rsidR="000B79A1" w:rsidRPr="00F87D62" w:rsidRDefault="00F87D62" w:rsidP="00DE302A">
      <w:r>
        <w:t xml:space="preserve">Rather than perform a ‘postmortem’ inter-rater exercise in the Spring term we will do a pre-review norming process </w:t>
      </w:r>
      <w:r>
        <w:rPr>
          <w:i/>
          <w:iCs/>
        </w:rPr>
        <w:t>(mimicking the recommendations above)</w:t>
      </w:r>
      <w:r>
        <w:t xml:space="preserve"> at the beginning of the Fall term.</w:t>
      </w:r>
    </w:p>
    <w:p w14:paraId="118BEBAE" w14:textId="77777777" w:rsidR="000B79A1" w:rsidRPr="003F3FE8" w:rsidRDefault="000B79A1" w:rsidP="00DE302A"/>
    <w:p w14:paraId="7A4A22AD" w14:textId="77777777" w:rsidR="00DE302A" w:rsidRDefault="00DE302A" w:rsidP="00DE302A">
      <w:r>
        <w:rPr>
          <w:b/>
        </w:rPr>
        <w:t>Action Items:</w:t>
      </w:r>
    </w:p>
    <w:p w14:paraId="09214FAC" w14:textId="77777777" w:rsidR="00DE302A" w:rsidRDefault="00DE302A" w:rsidP="00DE302A"/>
    <w:p w14:paraId="66DC38BA" w14:textId="44B088E5" w:rsidR="00D6542F" w:rsidRPr="006001A3" w:rsidRDefault="00D6542F" w:rsidP="00D6542F">
      <w:pPr>
        <w:rPr>
          <w:i/>
          <w:iCs/>
        </w:rPr>
      </w:pPr>
      <w:r>
        <w:t xml:space="preserve">-Make </w:t>
      </w:r>
      <w:r w:rsidR="00F87D62">
        <w:t>selections of reports that will be reviewed by the committee to carry out the norming process in the Fall 2024 term</w:t>
      </w:r>
      <w:r>
        <w:t xml:space="preserve">. </w:t>
      </w:r>
      <w:r>
        <w:rPr>
          <w:i/>
          <w:iCs/>
        </w:rPr>
        <w:t>(Committee Chair)</w:t>
      </w:r>
    </w:p>
    <w:p w14:paraId="5DFA20AC" w14:textId="667D1003" w:rsidR="00DE302A" w:rsidRDefault="003805D0" w:rsidP="00DE302A">
      <w:r>
        <w:pict w14:anchorId="3AAD6017">
          <v:rect id="_x0000_i1026" style="width:468pt;height:2pt" o:hralign="center" o:hrstd="t" o:hrnoshade="t" o:hr="t" fillcolor="black [3213]" stroked="f"/>
        </w:pict>
      </w:r>
    </w:p>
    <w:p w14:paraId="0E50BFF1" w14:textId="77777777" w:rsidR="00DE302A" w:rsidRDefault="00DE302A" w:rsidP="00DE302A">
      <w:pPr>
        <w:rPr>
          <w:b/>
          <w:sz w:val="24"/>
        </w:rPr>
      </w:pPr>
    </w:p>
    <w:p w14:paraId="4AE03813" w14:textId="77777777" w:rsidR="00DE302A" w:rsidRPr="008019DE" w:rsidRDefault="00DE302A" w:rsidP="00DE302A">
      <w:pPr>
        <w:rPr>
          <w:b/>
          <w:sz w:val="24"/>
        </w:rPr>
      </w:pPr>
      <w:r w:rsidRPr="00C60D6E">
        <w:rPr>
          <w:b/>
          <w:sz w:val="24"/>
        </w:rPr>
        <w:t>Agenda Item:</w:t>
      </w:r>
    </w:p>
    <w:p w14:paraId="6A07B226" w14:textId="6CBFF63D" w:rsidR="001944CD" w:rsidRDefault="001944CD" w:rsidP="001944CD">
      <w:pPr>
        <w:pStyle w:val="ListParagraph"/>
        <w:numPr>
          <w:ilvl w:val="0"/>
          <w:numId w:val="1"/>
        </w:numPr>
        <w:ind w:left="360"/>
      </w:pPr>
      <w:r>
        <w:t xml:space="preserve">New Program Review </w:t>
      </w:r>
      <w:r w:rsidR="003805D0">
        <w:t xml:space="preserve">process </w:t>
      </w:r>
      <w:r>
        <w:t>discussions and aligning program assessment of student learning expectations. Where is the balancing point?</w:t>
      </w:r>
    </w:p>
    <w:p w14:paraId="6327021F" w14:textId="382EE4F7" w:rsidR="006C79F0" w:rsidRDefault="006C79F0" w:rsidP="0058794B"/>
    <w:p w14:paraId="1144C7CD" w14:textId="77777777" w:rsidR="00764592" w:rsidRDefault="00764592" w:rsidP="00DE302A">
      <w:pPr>
        <w:rPr>
          <w:b/>
        </w:rPr>
      </w:pPr>
    </w:p>
    <w:p w14:paraId="43F8DDE9" w14:textId="1B07B202" w:rsidR="00DE302A" w:rsidRDefault="00DE302A" w:rsidP="00DE302A">
      <w:pPr>
        <w:rPr>
          <w:b/>
        </w:rPr>
      </w:pPr>
      <w:r w:rsidRPr="008019DE">
        <w:rPr>
          <w:b/>
        </w:rPr>
        <w:t>Discussion:</w:t>
      </w:r>
    </w:p>
    <w:p w14:paraId="44E125F2" w14:textId="1B56684A" w:rsidR="001944CD" w:rsidRDefault="001944CD" w:rsidP="006C79F0">
      <w:r>
        <w:t xml:space="preserve">As program review is updated to align with the new expectations of KBOR there is an opportunity to potentially align the assessment of student learning portion of that process with the current process for program assessment of student learning being facilitated by the LAC. The question to determine is if the existing LAC annual program assessment process should be modified to allow for both additional space </w:t>
      </w:r>
      <w:r>
        <w:rPr>
          <w:i/>
          <w:iCs/>
        </w:rPr>
        <w:t>(time)</w:t>
      </w:r>
      <w:r>
        <w:t xml:space="preserve"> and reporting alignment </w:t>
      </w:r>
      <w:r>
        <w:rPr>
          <w:i/>
          <w:iCs/>
        </w:rPr>
        <w:t xml:space="preserve">(every </w:t>
      </w:r>
      <w:proofErr w:type="gramStart"/>
      <w:r>
        <w:rPr>
          <w:i/>
          <w:iCs/>
        </w:rPr>
        <w:t>4 year</w:t>
      </w:r>
      <w:proofErr w:type="gramEnd"/>
      <w:r>
        <w:rPr>
          <w:i/>
          <w:iCs/>
        </w:rPr>
        <w:t xml:space="preserve"> review)</w:t>
      </w:r>
      <w:r>
        <w:t xml:space="preserve"> between the current distinct processes. An idea floated by the Chair was</w:t>
      </w:r>
      <w:r w:rsidR="003805D0">
        <w:t>:</w:t>
      </w:r>
      <w:r>
        <w:t xml:space="preserve"> should we modify the annual reporting expectation for program assessment of student learning to a ‘data collection’ expectation with full review/reporting taking place in alignment with program review </w:t>
      </w:r>
      <w:r>
        <w:rPr>
          <w:i/>
          <w:iCs/>
        </w:rPr>
        <w:t>(every 4 years)</w:t>
      </w:r>
      <w:r>
        <w:t>? The pros and cons of this idea were discussed:</w:t>
      </w:r>
    </w:p>
    <w:p w14:paraId="66CC3923" w14:textId="77777777" w:rsidR="0038667E" w:rsidRDefault="0038667E" w:rsidP="006C79F0">
      <w:pPr>
        <w:rPr>
          <w:b/>
          <w:bCs/>
        </w:rPr>
      </w:pPr>
    </w:p>
    <w:p w14:paraId="272530B1" w14:textId="470A0770" w:rsidR="001944CD" w:rsidRDefault="001944CD" w:rsidP="006C79F0">
      <w:pPr>
        <w:rPr>
          <w:b/>
          <w:bCs/>
        </w:rPr>
      </w:pPr>
      <w:r w:rsidRPr="001944CD">
        <w:rPr>
          <w:b/>
          <w:bCs/>
        </w:rPr>
        <w:t>Pros</w:t>
      </w:r>
      <w:r>
        <w:rPr>
          <w:b/>
          <w:bCs/>
        </w:rPr>
        <w:t>:</w:t>
      </w:r>
    </w:p>
    <w:p w14:paraId="4DB38FBF" w14:textId="703195CB" w:rsidR="001944CD" w:rsidRPr="003805D0" w:rsidRDefault="001944CD" w:rsidP="006C79F0">
      <w:pPr>
        <w:rPr>
          <w:i/>
          <w:iCs/>
        </w:rPr>
      </w:pPr>
      <w:r>
        <w:t>-Would lighten the load for programs annually</w:t>
      </w:r>
      <w:r w:rsidR="003805D0">
        <w:t xml:space="preserve"> </w:t>
      </w:r>
      <w:r w:rsidR="003805D0">
        <w:rPr>
          <w:i/>
          <w:iCs/>
        </w:rPr>
        <w:t>(reduce analysis/review of student learning results)</w:t>
      </w:r>
    </w:p>
    <w:p w14:paraId="2D534BC3" w14:textId="5AFB85C1" w:rsidR="00F554EB" w:rsidRPr="0038667E" w:rsidRDefault="00F554EB" w:rsidP="006C79F0">
      <w:pPr>
        <w:rPr>
          <w:i/>
          <w:iCs/>
        </w:rPr>
      </w:pPr>
      <w:r>
        <w:t xml:space="preserve">-Would place assessment of student learning in the place where it belongs: as a piece of the program’s </w:t>
      </w:r>
      <w:r w:rsidR="0038667E">
        <w:t>overall</w:t>
      </w:r>
      <w:r>
        <w:t xml:space="preserve"> review</w:t>
      </w:r>
      <w:r w:rsidR="0038667E">
        <w:t xml:space="preserve"> </w:t>
      </w:r>
      <w:r w:rsidR="0038667E">
        <w:rPr>
          <w:i/>
          <w:iCs/>
        </w:rPr>
        <w:t>(i.e. program review)</w:t>
      </w:r>
    </w:p>
    <w:p w14:paraId="5345202E" w14:textId="4DC63C5F" w:rsidR="00F554EB" w:rsidRPr="00ED3B05" w:rsidRDefault="00ED3B05" w:rsidP="006C79F0">
      <w:pPr>
        <w:rPr>
          <w:i/>
          <w:iCs/>
        </w:rPr>
      </w:pPr>
      <w:r>
        <w:lastRenderedPageBreak/>
        <w:t>-Increased data for student learning review</w:t>
      </w:r>
      <w:r w:rsidR="008E2D63">
        <w:t>; 1-4 years of data vs 1 year of data for reviewing assessment of student learning results</w:t>
      </w:r>
    </w:p>
    <w:p w14:paraId="19DB5ED0" w14:textId="77777777" w:rsidR="001944CD" w:rsidRDefault="001944CD" w:rsidP="006C79F0">
      <w:pPr>
        <w:rPr>
          <w:b/>
          <w:bCs/>
        </w:rPr>
      </w:pPr>
      <w:r>
        <w:rPr>
          <w:b/>
          <w:bCs/>
        </w:rPr>
        <w:t>Cons:</w:t>
      </w:r>
    </w:p>
    <w:p w14:paraId="625BEF8D" w14:textId="5B61EA23" w:rsidR="001944CD" w:rsidRDefault="00F554EB" w:rsidP="006C79F0">
      <w:r>
        <w:t xml:space="preserve">-Could place the university/programs in a precarious situation in year 4 </w:t>
      </w:r>
      <w:r>
        <w:rPr>
          <w:i/>
          <w:iCs/>
        </w:rPr>
        <w:t>(program review year)</w:t>
      </w:r>
      <w:r>
        <w:t xml:space="preserve"> if they decide not to collect data annually</w:t>
      </w:r>
    </w:p>
    <w:p w14:paraId="2ACCC9D9" w14:textId="7B3D2A24" w:rsidR="008E2D63" w:rsidRDefault="00F554EB" w:rsidP="006C79F0">
      <w:r>
        <w:t xml:space="preserve">-We have momentum </w:t>
      </w:r>
      <w:r>
        <w:rPr>
          <w:i/>
          <w:iCs/>
        </w:rPr>
        <w:t>(participation)</w:t>
      </w:r>
      <w:r>
        <w:t xml:space="preserve"> with &gt;85% of programs participating in the annual submission of program assessment reports, would this stifle that</w:t>
      </w:r>
      <w:r w:rsidR="0038667E">
        <w:t xml:space="preserve"> progress</w:t>
      </w:r>
      <w:r w:rsidR="008E2D63">
        <w:t xml:space="preserve"> </w:t>
      </w:r>
    </w:p>
    <w:p w14:paraId="2361B8D5" w14:textId="2F7AE56C" w:rsidR="008E2D63" w:rsidRDefault="008E2D63" w:rsidP="006C79F0">
      <w:r>
        <w:t xml:space="preserve">-Elongating assessment cycle: plan, do, study, act; with </w:t>
      </w:r>
      <w:proofErr w:type="gramStart"/>
      <w:r w:rsidR="0038667E">
        <w:t>particular reduction</w:t>
      </w:r>
      <w:proofErr w:type="gramEnd"/>
      <w:r>
        <w:t xml:space="preserve"> in acting on results to drive </w:t>
      </w:r>
      <w:r>
        <w:rPr>
          <w:i/>
          <w:iCs/>
        </w:rPr>
        <w:t>(and document)</w:t>
      </w:r>
      <w:r>
        <w:t xml:space="preserve"> improvement, i.e. closing-the-loop</w:t>
      </w:r>
      <w:r w:rsidR="0038667E">
        <w:t>. Which was a highlighted concern area from HLC review team.</w:t>
      </w:r>
    </w:p>
    <w:p w14:paraId="463B954E" w14:textId="2E95EE09" w:rsidR="003805D0" w:rsidRPr="008E2D63" w:rsidRDefault="003805D0" w:rsidP="006C79F0">
      <w:r>
        <w:t>-Could make it more difficult for programs to track what they “changed” or modified in previous years if there was great time between reviews</w:t>
      </w:r>
    </w:p>
    <w:p w14:paraId="16088525" w14:textId="77777777" w:rsidR="001944CD" w:rsidRDefault="001944CD" w:rsidP="006C79F0"/>
    <w:p w14:paraId="1C232411" w14:textId="1B632EE0" w:rsidR="008F2CBB" w:rsidRDefault="00484AD9" w:rsidP="006C79F0">
      <w:r>
        <w:t>Other thoughts from the committee were:</w:t>
      </w:r>
    </w:p>
    <w:p w14:paraId="1C637271" w14:textId="03918168" w:rsidR="00484AD9" w:rsidRDefault="00484AD9" w:rsidP="006C79F0">
      <w:r>
        <w:t>-</w:t>
      </w:r>
      <w:r w:rsidR="0038667E">
        <w:t>Instead of a review of assessment of student learning taking place annually or in alignment with program review (every 4 years) could we do a mid-cycle review (every 2 years) as a compromise</w:t>
      </w:r>
    </w:p>
    <w:p w14:paraId="2243A5E8" w14:textId="1EBEBBA7" w:rsidR="0038667E" w:rsidRDefault="0038667E" w:rsidP="0038667E">
      <w:pPr>
        <w:ind w:firstLine="720"/>
      </w:pPr>
      <w:r>
        <w:t>-TILT is creating a program refresh process, could we align a mid-cycle review with that process</w:t>
      </w:r>
    </w:p>
    <w:p w14:paraId="0E3D938F" w14:textId="77777777" w:rsidR="0038667E" w:rsidRDefault="0038667E" w:rsidP="0038667E"/>
    <w:p w14:paraId="5A1A3A51" w14:textId="0B887C38" w:rsidR="0038667E" w:rsidRDefault="0038667E" w:rsidP="0038667E">
      <w:pPr>
        <w:rPr>
          <w:i/>
          <w:iCs/>
        </w:rPr>
      </w:pPr>
      <w:r>
        <w:t xml:space="preserve">-We need to be more explicit in data reporting expectations if we go that route </w:t>
      </w:r>
      <w:r>
        <w:rPr>
          <w:i/>
          <w:iCs/>
        </w:rPr>
        <w:t>(reporting results by modality should be explicit)</w:t>
      </w:r>
    </w:p>
    <w:p w14:paraId="6ACC6BC0" w14:textId="77777777" w:rsidR="0038667E" w:rsidRDefault="0038667E" w:rsidP="0038667E">
      <w:pPr>
        <w:rPr>
          <w:i/>
          <w:iCs/>
        </w:rPr>
      </w:pPr>
    </w:p>
    <w:p w14:paraId="437D6008" w14:textId="5BC17260" w:rsidR="0038667E" w:rsidRPr="0038667E" w:rsidRDefault="0038667E" w:rsidP="0038667E">
      <w:r>
        <w:t>-To what extent would the LAC role change if there were not annual reviews</w:t>
      </w:r>
    </w:p>
    <w:p w14:paraId="577A8BC1" w14:textId="42268A64" w:rsidR="00774E3D" w:rsidRPr="0058794B" w:rsidRDefault="00774E3D" w:rsidP="00843B3F">
      <w:pPr>
        <w:ind w:left="720"/>
      </w:pPr>
    </w:p>
    <w:p w14:paraId="48A00D6E" w14:textId="5BB044AF" w:rsidR="00EF1D51" w:rsidRDefault="003805D0" w:rsidP="00ED39E7">
      <w:r>
        <w:t>-In addition to annual data collection, could there be a place to track changes made</w:t>
      </w:r>
    </w:p>
    <w:p w14:paraId="24A2522D" w14:textId="77777777" w:rsidR="003805D0" w:rsidRPr="00700B45" w:rsidRDefault="003805D0" w:rsidP="00ED39E7"/>
    <w:p w14:paraId="5D341A23" w14:textId="77777777" w:rsidR="00DE302A" w:rsidRDefault="00DE302A" w:rsidP="00DE302A">
      <w:pPr>
        <w:rPr>
          <w:b/>
        </w:rPr>
      </w:pPr>
      <w:r>
        <w:rPr>
          <w:b/>
        </w:rPr>
        <w:t>Conclusion:</w:t>
      </w:r>
    </w:p>
    <w:p w14:paraId="68DA1D1B" w14:textId="779CAE90" w:rsidR="00DA4D80" w:rsidRDefault="003805D0" w:rsidP="00DE302A">
      <w:r>
        <w:t>Additional</w:t>
      </w:r>
      <w:r w:rsidR="0038667E">
        <w:t xml:space="preserve"> discussions with the Program Review Committee &amp; LAC will be necessary to derive the </w:t>
      </w:r>
      <w:r w:rsidR="00C94C3F">
        <w:t xml:space="preserve">approach that works best for the institution and </w:t>
      </w:r>
      <w:proofErr w:type="gramStart"/>
      <w:r w:rsidR="00C94C3F">
        <w:t>it’s</w:t>
      </w:r>
      <w:proofErr w:type="gramEnd"/>
      <w:r w:rsidR="00C94C3F">
        <w:t xml:space="preserve"> programs</w:t>
      </w:r>
      <w:r w:rsidR="00F37C54">
        <w:t>.</w:t>
      </w:r>
    </w:p>
    <w:p w14:paraId="23872104" w14:textId="77777777" w:rsidR="00700B45" w:rsidRDefault="00700B45" w:rsidP="00DE302A">
      <w:pPr>
        <w:rPr>
          <w:b/>
        </w:rPr>
      </w:pPr>
    </w:p>
    <w:p w14:paraId="63DCF1E8" w14:textId="510763A9" w:rsidR="00DE302A" w:rsidRDefault="00DE302A" w:rsidP="00DE302A">
      <w:pPr>
        <w:rPr>
          <w:b/>
        </w:rPr>
      </w:pPr>
      <w:r>
        <w:rPr>
          <w:b/>
        </w:rPr>
        <w:t>Action Items:</w:t>
      </w:r>
    </w:p>
    <w:p w14:paraId="0A2D7B14" w14:textId="2A75C98F" w:rsidR="008064EC" w:rsidRPr="00C547A6" w:rsidRDefault="00C94C3F" w:rsidP="008064EC">
      <w:pPr>
        <w:rPr>
          <w:i/>
          <w:iCs/>
        </w:rPr>
      </w:pPr>
      <w:r>
        <w:t xml:space="preserve">None </w:t>
      </w:r>
      <w:proofErr w:type="gramStart"/>
      <w:r>
        <w:t>at this time</w:t>
      </w:r>
      <w:proofErr w:type="gramEnd"/>
      <w:r>
        <w:t>.</w:t>
      </w:r>
    </w:p>
    <w:p w14:paraId="03C0DCF9" w14:textId="77777777" w:rsidR="00EF1D51" w:rsidRDefault="00EF1D51" w:rsidP="008064EC"/>
    <w:p w14:paraId="641079B0" w14:textId="77777777" w:rsidR="00EF1D51" w:rsidRPr="005D789E" w:rsidRDefault="00EF1D51" w:rsidP="008064EC"/>
    <w:sectPr w:rsidR="00EF1D51" w:rsidRPr="005D7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6CE0"/>
    <w:multiLevelType w:val="hybridMultilevel"/>
    <w:tmpl w:val="4AC0009A"/>
    <w:lvl w:ilvl="0" w:tplc="F4A030C0">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024D8"/>
    <w:multiLevelType w:val="hybridMultilevel"/>
    <w:tmpl w:val="5B646DD6"/>
    <w:lvl w:ilvl="0" w:tplc="EC201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22596E"/>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82195D"/>
    <w:multiLevelType w:val="hybridMultilevel"/>
    <w:tmpl w:val="86702144"/>
    <w:lvl w:ilvl="0" w:tplc="983A7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3100C"/>
    <w:multiLevelType w:val="hybridMultilevel"/>
    <w:tmpl w:val="F79847CA"/>
    <w:lvl w:ilvl="0" w:tplc="DB004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5B325E"/>
    <w:multiLevelType w:val="hybridMultilevel"/>
    <w:tmpl w:val="74AE979C"/>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Calibri" w:eastAsiaTheme="minorHAnsi" w:hAnsi="Calibri" w:cs="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19841F1"/>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1F37F0F"/>
    <w:multiLevelType w:val="hybridMultilevel"/>
    <w:tmpl w:val="76D8C562"/>
    <w:lvl w:ilvl="0" w:tplc="FB56ABE4">
      <w:start w:val="1"/>
      <w:numFmt w:val="low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A7CB4"/>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39E675D"/>
    <w:multiLevelType w:val="hybridMultilevel"/>
    <w:tmpl w:val="590A53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EB12AF"/>
    <w:multiLevelType w:val="hybridMultilevel"/>
    <w:tmpl w:val="69E6F73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D0B9A"/>
    <w:multiLevelType w:val="hybridMultilevel"/>
    <w:tmpl w:val="78D28A8C"/>
    <w:lvl w:ilvl="0" w:tplc="EC2019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237609"/>
    <w:multiLevelType w:val="hybridMultilevel"/>
    <w:tmpl w:val="2D242DEC"/>
    <w:lvl w:ilvl="0" w:tplc="7AD22590">
      <w:start w:val="5"/>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7EB4488"/>
    <w:multiLevelType w:val="hybridMultilevel"/>
    <w:tmpl w:val="37F297C0"/>
    <w:lvl w:ilvl="0" w:tplc="CCB6F5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49E17FAB"/>
    <w:multiLevelType w:val="hybridMultilevel"/>
    <w:tmpl w:val="9C2E16A6"/>
    <w:lvl w:ilvl="0" w:tplc="D3260A7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607AF"/>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A503067"/>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A618D5"/>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74E153C"/>
    <w:multiLevelType w:val="hybridMultilevel"/>
    <w:tmpl w:val="4CDE4752"/>
    <w:lvl w:ilvl="0" w:tplc="5E042CDC">
      <w:start w:val="1"/>
      <w:numFmt w:val="lowerRoman"/>
      <w:lvlText w:val="%1."/>
      <w:lvlJc w:val="right"/>
      <w:pPr>
        <w:ind w:left="180" w:hanging="180"/>
      </w:pPr>
      <w:rPr>
        <w:rFonts w:hint="default"/>
      </w:rPr>
    </w:lvl>
    <w:lvl w:ilvl="1" w:tplc="04090019">
      <w:start w:val="1"/>
      <w:numFmt w:val="lowerLetter"/>
      <w:lvlText w:val="%2."/>
      <w:lvlJc w:val="left"/>
      <w:pPr>
        <w:ind w:left="-540" w:hanging="360"/>
      </w:pPr>
    </w:lvl>
    <w:lvl w:ilvl="2" w:tplc="83002B78">
      <w:start w:val="1"/>
      <w:numFmt w:val="lowerRoman"/>
      <w:lvlText w:val="%3."/>
      <w:lvlJc w:val="right"/>
      <w:pPr>
        <w:ind w:left="180" w:hanging="180"/>
      </w:pPr>
      <w:rPr>
        <w:rFonts w:hint="default"/>
      </w:rPr>
    </w:lvl>
    <w:lvl w:ilvl="3" w:tplc="0409000F">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9" w15:restartNumberingAfterBreak="0">
    <w:nsid w:val="584045F9"/>
    <w:multiLevelType w:val="hybridMultilevel"/>
    <w:tmpl w:val="C6D0AD6A"/>
    <w:lvl w:ilvl="0" w:tplc="EC2019A6">
      <w:start w:val="1"/>
      <w:numFmt w:val="decimal"/>
      <w:lvlText w:val="%1."/>
      <w:lvlJc w:val="left"/>
      <w:pPr>
        <w:ind w:left="54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AEC5E80"/>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B7676C7"/>
    <w:multiLevelType w:val="hybridMultilevel"/>
    <w:tmpl w:val="44B43BA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5078A7"/>
    <w:multiLevelType w:val="hybridMultilevel"/>
    <w:tmpl w:val="74AE979C"/>
    <w:lvl w:ilvl="0" w:tplc="0409000F">
      <w:start w:val="1"/>
      <w:numFmt w:val="decimal"/>
      <w:lvlText w:val="%1."/>
      <w:lvlJc w:val="left"/>
      <w:pPr>
        <w:ind w:left="2520" w:hanging="360"/>
      </w:pPr>
    </w:lvl>
    <w:lvl w:ilvl="1" w:tplc="AA6EEE50">
      <w:start w:val="1"/>
      <w:numFmt w:val="lowerLetter"/>
      <w:lvlText w:val="%2."/>
      <w:lvlJc w:val="left"/>
      <w:pPr>
        <w:ind w:left="3240" w:hanging="360"/>
      </w:pPr>
      <w:rPr>
        <w:rFonts w:ascii="Calibri" w:eastAsiaTheme="minorHAnsi" w:hAnsi="Calibri" w:cs="Calibri" w:hint="default"/>
      </w:rPr>
    </w:lvl>
    <w:lvl w:ilvl="2" w:tplc="9ACC12D2">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3" w15:restartNumberingAfterBreak="0">
    <w:nsid w:val="66C26DAF"/>
    <w:multiLevelType w:val="hybridMultilevel"/>
    <w:tmpl w:val="2112035A"/>
    <w:lvl w:ilvl="0" w:tplc="149045B4">
      <w:start w:val="1"/>
      <w:numFmt w:val="bullet"/>
      <w:lvlText w:val="•"/>
      <w:lvlJc w:val="left"/>
      <w:pPr>
        <w:tabs>
          <w:tab w:val="num" w:pos="720"/>
        </w:tabs>
        <w:ind w:left="720" w:hanging="360"/>
      </w:pPr>
      <w:rPr>
        <w:rFonts w:ascii="Arial" w:hAnsi="Arial" w:hint="default"/>
      </w:rPr>
    </w:lvl>
    <w:lvl w:ilvl="1" w:tplc="8AD20328">
      <w:start w:val="1"/>
      <w:numFmt w:val="bullet"/>
      <w:lvlText w:val="•"/>
      <w:lvlJc w:val="left"/>
      <w:pPr>
        <w:tabs>
          <w:tab w:val="num" w:pos="1440"/>
        </w:tabs>
        <w:ind w:left="1440" w:hanging="360"/>
      </w:pPr>
      <w:rPr>
        <w:rFonts w:ascii="Arial" w:hAnsi="Arial" w:hint="default"/>
      </w:rPr>
    </w:lvl>
    <w:lvl w:ilvl="2" w:tplc="848EC82C" w:tentative="1">
      <w:start w:val="1"/>
      <w:numFmt w:val="bullet"/>
      <w:lvlText w:val="•"/>
      <w:lvlJc w:val="left"/>
      <w:pPr>
        <w:tabs>
          <w:tab w:val="num" w:pos="2160"/>
        </w:tabs>
        <w:ind w:left="2160" w:hanging="360"/>
      </w:pPr>
      <w:rPr>
        <w:rFonts w:ascii="Arial" w:hAnsi="Arial" w:hint="default"/>
      </w:rPr>
    </w:lvl>
    <w:lvl w:ilvl="3" w:tplc="D1680C22" w:tentative="1">
      <w:start w:val="1"/>
      <w:numFmt w:val="bullet"/>
      <w:lvlText w:val="•"/>
      <w:lvlJc w:val="left"/>
      <w:pPr>
        <w:tabs>
          <w:tab w:val="num" w:pos="2880"/>
        </w:tabs>
        <w:ind w:left="2880" w:hanging="360"/>
      </w:pPr>
      <w:rPr>
        <w:rFonts w:ascii="Arial" w:hAnsi="Arial" w:hint="default"/>
      </w:rPr>
    </w:lvl>
    <w:lvl w:ilvl="4" w:tplc="C3D42F02" w:tentative="1">
      <w:start w:val="1"/>
      <w:numFmt w:val="bullet"/>
      <w:lvlText w:val="•"/>
      <w:lvlJc w:val="left"/>
      <w:pPr>
        <w:tabs>
          <w:tab w:val="num" w:pos="3600"/>
        </w:tabs>
        <w:ind w:left="3600" w:hanging="360"/>
      </w:pPr>
      <w:rPr>
        <w:rFonts w:ascii="Arial" w:hAnsi="Arial" w:hint="default"/>
      </w:rPr>
    </w:lvl>
    <w:lvl w:ilvl="5" w:tplc="E1CE1A62" w:tentative="1">
      <w:start w:val="1"/>
      <w:numFmt w:val="bullet"/>
      <w:lvlText w:val="•"/>
      <w:lvlJc w:val="left"/>
      <w:pPr>
        <w:tabs>
          <w:tab w:val="num" w:pos="4320"/>
        </w:tabs>
        <w:ind w:left="4320" w:hanging="360"/>
      </w:pPr>
      <w:rPr>
        <w:rFonts w:ascii="Arial" w:hAnsi="Arial" w:hint="default"/>
      </w:rPr>
    </w:lvl>
    <w:lvl w:ilvl="6" w:tplc="9EF21810" w:tentative="1">
      <w:start w:val="1"/>
      <w:numFmt w:val="bullet"/>
      <w:lvlText w:val="•"/>
      <w:lvlJc w:val="left"/>
      <w:pPr>
        <w:tabs>
          <w:tab w:val="num" w:pos="5040"/>
        </w:tabs>
        <w:ind w:left="5040" w:hanging="360"/>
      </w:pPr>
      <w:rPr>
        <w:rFonts w:ascii="Arial" w:hAnsi="Arial" w:hint="default"/>
      </w:rPr>
    </w:lvl>
    <w:lvl w:ilvl="7" w:tplc="A0AEC6F0" w:tentative="1">
      <w:start w:val="1"/>
      <w:numFmt w:val="bullet"/>
      <w:lvlText w:val="•"/>
      <w:lvlJc w:val="left"/>
      <w:pPr>
        <w:tabs>
          <w:tab w:val="num" w:pos="5760"/>
        </w:tabs>
        <w:ind w:left="5760" w:hanging="360"/>
      </w:pPr>
      <w:rPr>
        <w:rFonts w:ascii="Arial" w:hAnsi="Arial" w:hint="default"/>
      </w:rPr>
    </w:lvl>
    <w:lvl w:ilvl="8" w:tplc="9814AEC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755C7D"/>
    <w:multiLevelType w:val="hybridMultilevel"/>
    <w:tmpl w:val="90F6B91C"/>
    <w:lvl w:ilvl="0" w:tplc="2D9048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1F11DC"/>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77E6593"/>
    <w:multiLevelType w:val="hybridMultilevel"/>
    <w:tmpl w:val="281AB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A078D9"/>
    <w:multiLevelType w:val="hybridMultilevel"/>
    <w:tmpl w:val="49243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726A91"/>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68549404">
    <w:abstractNumId w:val="22"/>
  </w:num>
  <w:num w:numId="2" w16cid:durableId="1500996936">
    <w:abstractNumId w:val="22"/>
  </w:num>
  <w:num w:numId="3" w16cid:durableId="2029594892">
    <w:abstractNumId w:val="2"/>
  </w:num>
  <w:num w:numId="4" w16cid:durableId="1883246522">
    <w:abstractNumId w:val="15"/>
  </w:num>
  <w:num w:numId="5" w16cid:durableId="2051958777">
    <w:abstractNumId w:val="28"/>
  </w:num>
  <w:num w:numId="6" w16cid:durableId="47537239">
    <w:abstractNumId w:val="6"/>
  </w:num>
  <w:num w:numId="7" w16cid:durableId="535002585">
    <w:abstractNumId w:val="17"/>
  </w:num>
  <w:num w:numId="8" w16cid:durableId="272324928">
    <w:abstractNumId w:val="20"/>
  </w:num>
  <w:num w:numId="9" w16cid:durableId="1594971823">
    <w:abstractNumId w:val="16"/>
  </w:num>
  <w:num w:numId="10" w16cid:durableId="27611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3842026">
    <w:abstractNumId w:val="25"/>
  </w:num>
  <w:num w:numId="12" w16cid:durableId="397024383">
    <w:abstractNumId w:val="8"/>
  </w:num>
  <w:num w:numId="13" w16cid:durableId="1262030679">
    <w:abstractNumId w:val="9"/>
  </w:num>
  <w:num w:numId="14" w16cid:durableId="1313095553">
    <w:abstractNumId w:val="18"/>
  </w:num>
  <w:num w:numId="15" w16cid:durableId="1244028668">
    <w:abstractNumId w:val="14"/>
  </w:num>
  <w:num w:numId="16" w16cid:durableId="477891103">
    <w:abstractNumId w:val="10"/>
  </w:num>
  <w:num w:numId="17" w16cid:durableId="364523803">
    <w:abstractNumId w:val="4"/>
  </w:num>
  <w:num w:numId="18" w16cid:durableId="479077145">
    <w:abstractNumId w:val="3"/>
  </w:num>
  <w:num w:numId="19" w16cid:durableId="10795985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2824106">
    <w:abstractNumId w:val="11"/>
  </w:num>
  <w:num w:numId="21" w16cid:durableId="2002193002">
    <w:abstractNumId w:val="7"/>
  </w:num>
  <w:num w:numId="22" w16cid:durableId="718819408">
    <w:abstractNumId w:val="19"/>
  </w:num>
  <w:num w:numId="23" w16cid:durableId="627055834">
    <w:abstractNumId w:val="1"/>
  </w:num>
  <w:num w:numId="24" w16cid:durableId="1506287327">
    <w:abstractNumId w:val="0"/>
  </w:num>
  <w:num w:numId="25" w16cid:durableId="2042240780">
    <w:abstractNumId w:val="5"/>
  </w:num>
  <w:num w:numId="26" w16cid:durableId="138329215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41221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1224057">
    <w:abstractNumId w:val="27"/>
  </w:num>
  <w:num w:numId="29" w16cid:durableId="1709143241">
    <w:abstractNumId w:val="26"/>
  </w:num>
  <w:num w:numId="30" w16cid:durableId="1693385026">
    <w:abstractNumId w:val="23"/>
  </w:num>
  <w:num w:numId="31" w16cid:durableId="1708799059">
    <w:abstractNumId w:val="21"/>
  </w:num>
  <w:num w:numId="32" w16cid:durableId="20952763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71B"/>
    <w:rsid w:val="00014626"/>
    <w:rsid w:val="00025190"/>
    <w:rsid w:val="000523EA"/>
    <w:rsid w:val="00053BC0"/>
    <w:rsid w:val="0006057E"/>
    <w:rsid w:val="00073D0E"/>
    <w:rsid w:val="00073F7C"/>
    <w:rsid w:val="00091203"/>
    <w:rsid w:val="000B79A1"/>
    <w:rsid w:val="000D38A6"/>
    <w:rsid w:val="000F3D59"/>
    <w:rsid w:val="00101840"/>
    <w:rsid w:val="001221BC"/>
    <w:rsid w:val="00150096"/>
    <w:rsid w:val="001617D1"/>
    <w:rsid w:val="00173532"/>
    <w:rsid w:val="00193D46"/>
    <w:rsid w:val="001944CD"/>
    <w:rsid w:val="001C0E91"/>
    <w:rsid w:val="001D2DE4"/>
    <w:rsid w:val="001E1353"/>
    <w:rsid w:val="001F078F"/>
    <w:rsid w:val="0020365E"/>
    <w:rsid w:val="002240CB"/>
    <w:rsid w:val="002341B3"/>
    <w:rsid w:val="00272FD1"/>
    <w:rsid w:val="00292119"/>
    <w:rsid w:val="00296A4B"/>
    <w:rsid w:val="002D13E3"/>
    <w:rsid w:val="002E59E3"/>
    <w:rsid w:val="002E7572"/>
    <w:rsid w:val="002F401F"/>
    <w:rsid w:val="003142F5"/>
    <w:rsid w:val="0031703E"/>
    <w:rsid w:val="00336CE7"/>
    <w:rsid w:val="00361C87"/>
    <w:rsid w:val="003805D0"/>
    <w:rsid w:val="00381B71"/>
    <w:rsid w:val="0038667E"/>
    <w:rsid w:val="003964A9"/>
    <w:rsid w:val="003B7003"/>
    <w:rsid w:val="003F3FE8"/>
    <w:rsid w:val="004305D9"/>
    <w:rsid w:val="004400AA"/>
    <w:rsid w:val="00444476"/>
    <w:rsid w:val="00457990"/>
    <w:rsid w:val="00460C99"/>
    <w:rsid w:val="00467A04"/>
    <w:rsid w:val="004704AB"/>
    <w:rsid w:val="00470FD6"/>
    <w:rsid w:val="00473690"/>
    <w:rsid w:val="0047746D"/>
    <w:rsid w:val="00484AD9"/>
    <w:rsid w:val="004C1D61"/>
    <w:rsid w:val="004E68F1"/>
    <w:rsid w:val="00507A1E"/>
    <w:rsid w:val="00536BAB"/>
    <w:rsid w:val="00543F76"/>
    <w:rsid w:val="00581C7C"/>
    <w:rsid w:val="0058794B"/>
    <w:rsid w:val="005A2240"/>
    <w:rsid w:val="005B1A90"/>
    <w:rsid w:val="005B71D4"/>
    <w:rsid w:val="005C7A59"/>
    <w:rsid w:val="005D2906"/>
    <w:rsid w:val="005D2D47"/>
    <w:rsid w:val="005D789E"/>
    <w:rsid w:val="005F1100"/>
    <w:rsid w:val="006001A3"/>
    <w:rsid w:val="006045E0"/>
    <w:rsid w:val="0060771B"/>
    <w:rsid w:val="00612DC9"/>
    <w:rsid w:val="00624AF3"/>
    <w:rsid w:val="0065179C"/>
    <w:rsid w:val="00661858"/>
    <w:rsid w:val="0066741C"/>
    <w:rsid w:val="00675651"/>
    <w:rsid w:val="006A0F77"/>
    <w:rsid w:val="006C79F0"/>
    <w:rsid w:val="006D3106"/>
    <w:rsid w:val="006E43BE"/>
    <w:rsid w:val="00700B45"/>
    <w:rsid w:val="0070184D"/>
    <w:rsid w:val="00702786"/>
    <w:rsid w:val="00705D61"/>
    <w:rsid w:val="00734DA4"/>
    <w:rsid w:val="00743BBF"/>
    <w:rsid w:val="00752BC6"/>
    <w:rsid w:val="00753422"/>
    <w:rsid w:val="00762034"/>
    <w:rsid w:val="00764592"/>
    <w:rsid w:val="0077214E"/>
    <w:rsid w:val="00774E3D"/>
    <w:rsid w:val="007B2B23"/>
    <w:rsid w:val="007C4393"/>
    <w:rsid w:val="008019DE"/>
    <w:rsid w:val="008064EC"/>
    <w:rsid w:val="00811348"/>
    <w:rsid w:val="00843B3F"/>
    <w:rsid w:val="00857395"/>
    <w:rsid w:val="00867BF2"/>
    <w:rsid w:val="00870CFA"/>
    <w:rsid w:val="0088161B"/>
    <w:rsid w:val="008A46A5"/>
    <w:rsid w:val="008A4F1E"/>
    <w:rsid w:val="008B4B18"/>
    <w:rsid w:val="008C0387"/>
    <w:rsid w:val="008C7B1B"/>
    <w:rsid w:val="008E2D63"/>
    <w:rsid w:val="008F2CBB"/>
    <w:rsid w:val="00932422"/>
    <w:rsid w:val="00951918"/>
    <w:rsid w:val="00976712"/>
    <w:rsid w:val="0098026E"/>
    <w:rsid w:val="009B1AF1"/>
    <w:rsid w:val="009F132E"/>
    <w:rsid w:val="00A36E51"/>
    <w:rsid w:val="00A467D7"/>
    <w:rsid w:val="00A5683D"/>
    <w:rsid w:val="00A709F2"/>
    <w:rsid w:val="00A92A2E"/>
    <w:rsid w:val="00AC05B9"/>
    <w:rsid w:val="00B052F5"/>
    <w:rsid w:val="00B15374"/>
    <w:rsid w:val="00B40C57"/>
    <w:rsid w:val="00B833AE"/>
    <w:rsid w:val="00B84F24"/>
    <w:rsid w:val="00B95428"/>
    <w:rsid w:val="00BC01E9"/>
    <w:rsid w:val="00BD0F75"/>
    <w:rsid w:val="00C26A79"/>
    <w:rsid w:val="00C3740C"/>
    <w:rsid w:val="00C41129"/>
    <w:rsid w:val="00C547A6"/>
    <w:rsid w:val="00C60D6E"/>
    <w:rsid w:val="00C72A82"/>
    <w:rsid w:val="00C73A95"/>
    <w:rsid w:val="00C827AD"/>
    <w:rsid w:val="00C94564"/>
    <w:rsid w:val="00C94C3F"/>
    <w:rsid w:val="00CA1333"/>
    <w:rsid w:val="00CA188A"/>
    <w:rsid w:val="00CC137D"/>
    <w:rsid w:val="00CC2E89"/>
    <w:rsid w:val="00CC3FD0"/>
    <w:rsid w:val="00CC42A5"/>
    <w:rsid w:val="00CC5979"/>
    <w:rsid w:val="00CF12F0"/>
    <w:rsid w:val="00CF4D46"/>
    <w:rsid w:val="00D000D5"/>
    <w:rsid w:val="00D130AC"/>
    <w:rsid w:val="00D15984"/>
    <w:rsid w:val="00D452C2"/>
    <w:rsid w:val="00D54998"/>
    <w:rsid w:val="00D6542F"/>
    <w:rsid w:val="00D67570"/>
    <w:rsid w:val="00DA4190"/>
    <w:rsid w:val="00DA4D80"/>
    <w:rsid w:val="00DA6775"/>
    <w:rsid w:val="00DA7235"/>
    <w:rsid w:val="00DB2277"/>
    <w:rsid w:val="00DE302A"/>
    <w:rsid w:val="00DE4035"/>
    <w:rsid w:val="00DF333F"/>
    <w:rsid w:val="00E32452"/>
    <w:rsid w:val="00E51CD4"/>
    <w:rsid w:val="00E55E5F"/>
    <w:rsid w:val="00E75C22"/>
    <w:rsid w:val="00EB40BD"/>
    <w:rsid w:val="00ED39E7"/>
    <w:rsid w:val="00ED3B05"/>
    <w:rsid w:val="00EF05DF"/>
    <w:rsid w:val="00EF1D51"/>
    <w:rsid w:val="00F07590"/>
    <w:rsid w:val="00F10460"/>
    <w:rsid w:val="00F114D7"/>
    <w:rsid w:val="00F37C54"/>
    <w:rsid w:val="00F50FE9"/>
    <w:rsid w:val="00F554EB"/>
    <w:rsid w:val="00F87D62"/>
    <w:rsid w:val="00F935EC"/>
    <w:rsid w:val="00F95758"/>
    <w:rsid w:val="00FE115B"/>
    <w:rsid w:val="00FF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787F716"/>
  <w15:chartTrackingRefBased/>
  <w15:docId w15:val="{1B5DFB82-0628-4CBB-812B-C6BBB312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42F"/>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A04"/>
    <w:pPr>
      <w:ind w:left="720"/>
    </w:pPr>
  </w:style>
  <w:style w:type="table" w:styleId="TableGrid">
    <w:name w:val="Table Grid"/>
    <w:basedOn w:val="TableNormal"/>
    <w:uiPriority w:val="39"/>
    <w:rsid w:val="00CF12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14D7"/>
    <w:rPr>
      <w:color w:val="0563C1" w:themeColor="hyperlink"/>
      <w:u w:val="single"/>
    </w:rPr>
  </w:style>
  <w:style w:type="character" w:styleId="Strong">
    <w:name w:val="Strong"/>
    <w:basedOn w:val="DefaultParagraphFont"/>
    <w:uiPriority w:val="22"/>
    <w:qFormat/>
    <w:rsid w:val="0065179C"/>
    <w:rPr>
      <w:b/>
      <w:bCs/>
    </w:rPr>
  </w:style>
  <w:style w:type="character" w:styleId="UnresolvedMention">
    <w:name w:val="Unresolved Mention"/>
    <w:basedOn w:val="DefaultParagraphFont"/>
    <w:uiPriority w:val="99"/>
    <w:semiHidden/>
    <w:unhideWhenUsed/>
    <w:rsid w:val="00651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3361">
      <w:bodyDiv w:val="1"/>
      <w:marLeft w:val="0"/>
      <w:marRight w:val="0"/>
      <w:marTop w:val="0"/>
      <w:marBottom w:val="0"/>
      <w:divBdr>
        <w:top w:val="none" w:sz="0" w:space="0" w:color="auto"/>
        <w:left w:val="none" w:sz="0" w:space="0" w:color="auto"/>
        <w:bottom w:val="none" w:sz="0" w:space="0" w:color="auto"/>
        <w:right w:val="none" w:sz="0" w:space="0" w:color="auto"/>
      </w:divBdr>
    </w:div>
    <w:div w:id="367805985">
      <w:bodyDiv w:val="1"/>
      <w:marLeft w:val="0"/>
      <w:marRight w:val="0"/>
      <w:marTop w:val="0"/>
      <w:marBottom w:val="0"/>
      <w:divBdr>
        <w:top w:val="none" w:sz="0" w:space="0" w:color="auto"/>
        <w:left w:val="none" w:sz="0" w:space="0" w:color="auto"/>
        <w:bottom w:val="none" w:sz="0" w:space="0" w:color="auto"/>
        <w:right w:val="none" w:sz="0" w:space="0" w:color="auto"/>
      </w:divBdr>
    </w:div>
    <w:div w:id="407774156">
      <w:bodyDiv w:val="1"/>
      <w:marLeft w:val="0"/>
      <w:marRight w:val="0"/>
      <w:marTop w:val="0"/>
      <w:marBottom w:val="0"/>
      <w:divBdr>
        <w:top w:val="none" w:sz="0" w:space="0" w:color="auto"/>
        <w:left w:val="none" w:sz="0" w:space="0" w:color="auto"/>
        <w:bottom w:val="none" w:sz="0" w:space="0" w:color="auto"/>
        <w:right w:val="none" w:sz="0" w:space="0" w:color="auto"/>
      </w:divBdr>
    </w:div>
    <w:div w:id="754285538">
      <w:bodyDiv w:val="1"/>
      <w:marLeft w:val="0"/>
      <w:marRight w:val="0"/>
      <w:marTop w:val="0"/>
      <w:marBottom w:val="0"/>
      <w:divBdr>
        <w:top w:val="none" w:sz="0" w:space="0" w:color="auto"/>
        <w:left w:val="none" w:sz="0" w:space="0" w:color="auto"/>
        <w:bottom w:val="none" w:sz="0" w:space="0" w:color="auto"/>
        <w:right w:val="none" w:sz="0" w:space="0" w:color="auto"/>
      </w:divBdr>
    </w:div>
    <w:div w:id="758529389">
      <w:bodyDiv w:val="1"/>
      <w:marLeft w:val="0"/>
      <w:marRight w:val="0"/>
      <w:marTop w:val="0"/>
      <w:marBottom w:val="0"/>
      <w:divBdr>
        <w:top w:val="none" w:sz="0" w:space="0" w:color="auto"/>
        <w:left w:val="none" w:sz="0" w:space="0" w:color="auto"/>
        <w:bottom w:val="none" w:sz="0" w:space="0" w:color="auto"/>
        <w:right w:val="none" w:sz="0" w:space="0" w:color="auto"/>
      </w:divBdr>
      <w:divsChild>
        <w:div w:id="1269659121">
          <w:marLeft w:val="1080"/>
          <w:marRight w:val="0"/>
          <w:marTop w:val="100"/>
          <w:marBottom w:val="0"/>
          <w:divBdr>
            <w:top w:val="none" w:sz="0" w:space="0" w:color="auto"/>
            <w:left w:val="none" w:sz="0" w:space="0" w:color="auto"/>
            <w:bottom w:val="none" w:sz="0" w:space="0" w:color="auto"/>
            <w:right w:val="none" w:sz="0" w:space="0" w:color="auto"/>
          </w:divBdr>
        </w:div>
        <w:div w:id="1189489459">
          <w:marLeft w:val="1080"/>
          <w:marRight w:val="0"/>
          <w:marTop w:val="100"/>
          <w:marBottom w:val="0"/>
          <w:divBdr>
            <w:top w:val="none" w:sz="0" w:space="0" w:color="auto"/>
            <w:left w:val="none" w:sz="0" w:space="0" w:color="auto"/>
            <w:bottom w:val="none" w:sz="0" w:space="0" w:color="auto"/>
            <w:right w:val="none" w:sz="0" w:space="0" w:color="auto"/>
          </w:divBdr>
        </w:div>
        <w:div w:id="1223101786">
          <w:marLeft w:val="1080"/>
          <w:marRight w:val="0"/>
          <w:marTop w:val="100"/>
          <w:marBottom w:val="0"/>
          <w:divBdr>
            <w:top w:val="none" w:sz="0" w:space="0" w:color="auto"/>
            <w:left w:val="none" w:sz="0" w:space="0" w:color="auto"/>
            <w:bottom w:val="none" w:sz="0" w:space="0" w:color="auto"/>
            <w:right w:val="none" w:sz="0" w:space="0" w:color="auto"/>
          </w:divBdr>
        </w:div>
        <w:div w:id="532886371">
          <w:marLeft w:val="1080"/>
          <w:marRight w:val="0"/>
          <w:marTop w:val="100"/>
          <w:marBottom w:val="0"/>
          <w:divBdr>
            <w:top w:val="none" w:sz="0" w:space="0" w:color="auto"/>
            <w:left w:val="none" w:sz="0" w:space="0" w:color="auto"/>
            <w:bottom w:val="none" w:sz="0" w:space="0" w:color="auto"/>
            <w:right w:val="none" w:sz="0" w:space="0" w:color="auto"/>
          </w:divBdr>
        </w:div>
        <w:div w:id="1026910687">
          <w:marLeft w:val="1080"/>
          <w:marRight w:val="0"/>
          <w:marTop w:val="100"/>
          <w:marBottom w:val="0"/>
          <w:divBdr>
            <w:top w:val="none" w:sz="0" w:space="0" w:color="auto"/>
            <w:left w:val="none" w:sz="0" w:space="0" w:color="auto"/>
            <w:bottom w:val="none" w:sz="0" w:space="0" w:color="auto"/>
            <w:right w:val="none" w:sz="0" w:space="0" w:color="auto"/>
          </w:divBdr>
        </w:div>
      </w:divsChild>
    </w:div>
    <w:div w:id="845755586">
      <w:bodyDiv w:val="1"/>
      <w:marLeft w:val="0"/>
      <w:marRight w:val="0"/>
      <w:marTop w:val="0"/>
      <w:marBottom w:val="0"/>
      <w:divBdr>
        <w:top w:val="none" w:sz="0" w:space="0" w:color="auto"/>
        <w:left w:val="none" w:sz="0" w:space="0" w:color="auto"/>
        <w:bottom w:val="none" w:sz="0" w:space="0" w:color="auto"/>
        <w:right w:val="none" w:sz="0" w:space="0" w:color="auto"/>
      </w:divBdr>
    </w:div>
    <w:div w:id="1098015139">
      <w:bodyDiv w:val="1"/>
      <w:marLeft w:val="0"/>
      <w:marRight w:val="0"/>
      <w:marTop w:val="0"/>
      <w:marBottom w:val="0"/>
      <w:divBdr>
        <w:top w:val="none" w:sz="0" w:space="0" w:color="auto"/>
        <w:left w:val="none" w:sz="0" w:space="0" w:color="auto"/>
        <w:bottom w:val="none" w:sz="0" w:space="0" w:color="auto"/>
        <w:right w:val="none" w:sz="0" w:space="0" w:color="auto"/>
      </w:divBdr>
    </w:div>
    <w:div w:id="1150095077">
      <w:bodyDiv w:val="1"/>
      <w:marLeft w:val="0"/>
      <w:marRight w:val="0"/>
      <w:marTop w:val="0"/>
      <w:marBottom w:val="0"/>
      <w:divBdr>
        <w:top w:val="none" w:sz="0" w:space="0" w:color="auto"/>
        <w:left w:val="none" w:sz="0" w:space="0" w:color="auto"/>
        <w:bottom w:val="none" w:sz="0" w:space="0" w:color="auto"/>
        <w:right w:val="none" w:sz="0" w:space="0" w:color="auto"/>
      </w:divBdr>
    </w:div>
    <w:div w:id="1245916552">
      <w:bodyDiv w:val="1"/>
      <w:marLeft w:val="0"/>
      <w:marRight w:val="0"/>
      <w:marTop w:val="0"/>
      <w:marBottom w:val="0"/>
      <w:divBdr>
        <w:top w:val="none" w:sz="0" w:space="0" w:color="auto"/>
        <w:left w:val="none" w:sz="0" w:space="0" w:color="auto"/>
        <w:bottom w:val="none" w:sz="0" w:space="0" w:color="auto"/>
        <w:right w:val="none" w:sz="0" w:space="0" w:color="auto"/>
      </w:divBdr>
    </w:div>
    <w:div w:id="1317416205">
      <w:bodyDiv w:val="1"/>
      <w:marLeft w:val="0"/>
      <w:marRight w:val="0"/>
      <w:marTop w:val="0"/>
      <w:marBottom w:val="0"/>
      <w:divBdr>
        <w:top w:val="none" w:sz="0" w:space="0" w:color="auto"/>
        <w:left w:val="none" w:sz="0" w:space="0" w:color="auto"/>
        <w:bottom w:val="none" w:sz="0" w:space="0" w:color="auto"/>
        <w:right w:val="none" w:sz="0" w:space="0" w:color="auto"/>
      </w:divBdr>
    </w:div>
    <w:div w:id="1698238593">
      <w:bodyDiv w:val="1"/>
      <w:marLeft w:val="0"/>
      <w:marRight w:val="0"/>
      <w:marTop w:val="0"/>
      <w:marBottom w:val="0"/>
      <w:divBdr>
        <w:top w:val="none" w:sz="0" w:space="0" w:color="auto"/>
        <w:left w:val="none" w:sz="0" w:space="0" w:color="auto"/>
        <w:bottom w:val="none" w:sz="0" w:space="0" w:color="auto"/>
        <w:right w:val="none" w:sz="0" w:space="0" w:color="auto"/>
      </w:divBdr>
    </w:div>
    <w:div w:id="202508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5F43D1DD89BB4184573533DC2821B9" ma:contentTypeVersion="15" ma:contentTypeDescription="Create a new document." ma:contentTypeScope="" ma:versionID="54daec03466dea991b81d8df0778ef6e">
  <xsd:schema xmlns:xsd="http://www.w3.org/2001/XMLSchema" xmlns:xs="http://www.w3.org/2001/XMLSchema" xmlns:p="http://schemas.microsoft.com/office/2006/metadata/properties" xmlns:ns1="http://schemas.microsoft.com/sharepoint/v3" xmlns:ns3="80b8d032-8b97-443f-98db-7a3f5aee8f9f" xmlns:ns4="26dbf017-4bf5-4915-8a65-c4fc2a25152f" targetNamespace="http://schemas.microsoft.com/office/2006/metadata/properties" ma:root="true" ma:fieldsID="a2af215ea49e0d479555f7dc505d7fae" ns1:_="" ns3:_="" ns4:_="">
    <xsd:import namespace="http://schemas.microsoft.com/sharepoint/v3"/>
    <xsd:import namespace="80b8d032-8b97-443f-98db-7a3f5aee8f9f"/>
    <xsd:import namespace="26dbf017-4bf5-4915-8a65-c4fc2a2515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b8d032-8b97-443f-98db-7a3f5aee8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bf017-4bf5-4915-8a65-c4fc2a2515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DC285-AF07-491B-884B-9AA08181A556}">
  <ds:schemaRefs>
    <ds:schemaRef ds:uri="http://schemas.microsoft.com/sharepoint/v3/contenttype/forms"/>
  </ds:schemaRefs>
</ds:datastoreItem>
</file>

<file path=customXml/itemProps2.xml><?xml version="1.0" encoding="utf-8"?>
<ds:datastoreItem xmlns:ds="http://schemas.openxmlformats.org/officeDocument/2006/customXml" ds:itemID="{267B07E4-27BA-4E6F-BBCF-A250ECEBB150}">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26dbf017-4bf5-4915-8a65-c4fc2a25152f"/>
    <ds:schemaRef ds:uri="80b8d032-8b97-443f-98db-7a3f5aee8f9f"/>
    <ds:schemaRef ds:uri="http://www.w3.org/XML/1998/namespace"/>
    <ds:schemaRef ds:uri="http://purl.org/dc/elements/1.1/"/>
  </ds:schemaRefs>
</ds:datastoreItem>
</file>

<file path=customXml/itemProps3.xml><?xml version="1.0" encoding="utf-8"?>
<ds:datastoreItem xmlns:ds="http://schemas.openxmlformats.org/officeDocument/2006/customXml" ds:itemID="{BCD9EC49-FDB9-42B2-B2A4-778C18516453}">
  <ds:schemaRefs>
    <ds:schemaRef ds:uri="http://schemas.openxmlformats.org/officeDocument/2006/bibliography"/>
  </ds:schemaRefs>
</ds:datastoreItem>
</file>

<file path=customXml/itemProps4.xml><?xml version="1.0" encoding="utf-8"?>
<ds:datastoreItem xmlns:ds="http://schemas.openxmlformats.org/officeDocument/2006/customXml" ds:itemID="{E7A16D9F-818A-43D5-A2B0-A4FB5AB90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b8d032-8b97-443f-98db-7a3f5aee8f9f"/>
    <ds:schemaRef ds:uri="26dbf017-4bf5-4915-8a65-c4fc2a251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Fort Hays State University</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Cutright</dc:creator>
  <cp:keywords/>
  <dc:description/>
  <cp:lastModifiedBy>Andrew Cutright</cp:lastModifiedBy>
  <cp:revision>6</cp:revision>
  <dcterms:created xsi:type="dcterms:W3CDTF">2024-01-23T17:05:00Z</dcterms:created>
  <dcterms:modified xsi:type="dcterms:W3CDTF">2024-03-15T18:13:00Z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0x010100245F43D1DD89BB4184573533DC2821B9</vt:lpwstr>
  </property>
</Properties>
</file>