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330B" w14:textId="77777777" w:rsidR="00A7357E" w:rsidRDefault="00A7357E" w:rsidP="00A7357E">
      <w:pPr>
        <w:jc w:val="center"/>
        <w:rPr>
          <w:rFonts w:ascii="Tahoma" w:hAnsi="Tahoma" w:cs="Tahoma"/>
          <w:b/>
          <w:color w:val="BF8F00" w:themeColor="accent4" w:themeShade="BF"/>
          <w:sz w:val="48"/>
          <w:szCs w:val="48"/>
        </w:rPr>
      </w:pPr>
      <w:r w:rsidRPr="00A047DA">
        <w:rPr>
          <w:rFonts w:ascii="Trebuchet MS" w:hAnsi="Trebuchet MS" w:cs="Tahoma"/>
          <w:b/>
          <w:noProof/>
          <w:color w:val="FFC000" w:themeColor="accent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6B05A" wp14:editId="73781DB2">
                <wp:simplePos x="0" y="0"/>
                <wp:positionH relativeFrom="column">
                  <wp:posOffset>30480</wp:posOffset>
                </wp:positionH>
                <wp:positionV relativeFrom="paragraph">
                  <wp:posOffset>372110</wp:posOffset>
                </wp:positionV>
                <wp:extent cx="5913120" cy="7620"/>
                <wp:effectExtent l="19050" t="19050" r="3048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762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5A41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29.3pt" to="46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tV3wEAABQEAAAOAAAAZHJzL2Uyb0RvYy54bWysU8tu2zAQvBfoPxC815IcOE4FyzkkSC5p&#10;G7RJ7zQfFhG+QDKW/PddkrISNC1QFLkQ5HJ3dma43FyOWqED90Fa0+FmUWPEDbVMmn2HHx9uPl1g&#10;FCIxjChreIePPODL7ccPm8G1fGl7qxj3CEBMaAfX4T5G11ZVoD3XJCys4wYuhfWaRDj6fcU8GQBd&#10;q2pZ1+fVYD1z3lIeAkSvyyXeZnwhOI3fhAg8ItVh4Bbz6vO6S2u13ZB274nrJZ1okP9goYk00HSG&#10;uiaRoGcv30BpSb0NVsQFtbqyQkjKswZQ09S/qfnRE8ezFjAnuNmm8H6w9Ovhytx7sGFwoQ3u3icV&#10;o/AaCSXdT3jTrAuYojHbdpxt42NEFIKrz81ZswR3Kdytz2EHcFVBSWjOh3jLrUZp02ElTRJFWnK4&#10;C7GknlJSWBk0dHh5sVqvAFI71uEIr/P00E8eB6sku5FKpew8KfxKeXQg8Ma7feGrnvUXy0psvarr&#10;E6c5PTN8hQR8lYHgiw15F4+KF1LfuUCSgdzSYAYqPdhTM6lWBjJTiQCGc1GdFf+1aMpNZTxP7b8W&#10;ztm5ozVxLtTSWP+nrnE8URUl/6S6aE2yd5Yd81BkO2D0slvTN0mz/fqcy18+8/YXAAAA//8DAFBL&#10;AwQUAAYACAAAACEADZS15OEAAAAMAQAADwAAAGRycy9kb3ducmV2LnhtbEyPzW6DMBCE75XyDtZG&#10;6qVq7P4hIJgoapVbLyF9AAc7mIDXCDuE5um7PbWXlXZHM/tNsZldzyYzhtajhKeVAGaw9rrFRsLX&#10;YfeYAgtRoVa9RyPh2wTYlIu7QuXaX3Fvpio2jEIw5EqCjXHIOQ+1NU6FlR8Mknbyo1OR1rHhelRX&#10;Cnc9fxYi4U61SB+sGsy7NXVXXZyE3bmb9udPu7Wnw0M2idBVt5uQ8n45f6xpbNfAopnjnwN+OxA/&#10;lAR29BfUgfUSXok+SnhLE2AkZy8J9TvSIUuBlwX/X6L8AQAA//8DAFBLAQItABQABgAIAAAAIQC2&#10;gziS/gAAAOEBAAATAAAAAAAAAAAAAAAAAAAAAABbQ29udGVudF9UeXBlc10ueG1sUEsBAi0AFAAG&#10;AAgAAAAhADj9If/WAAAAlAEAAAsAAAAAAAAAAAAAAAAALwEAAF9yZWxzLy5yZWxzUEsBAi0AFAAG&#10;AAgAAAAhAAxAi1XfAQAAFAQAAA4AAAAAAAAAAAAAAAAALgIAAGRycy9lMm9Eb2MueG1sUEsBAi0A&#10;FAAGAAgAAAAhAA2UteThAAAADAEAAA8AAAAAAAAAAAAAAAAAOQQAAGRycy9kb3ducmV2LnhtbFBL&#10;BQYAAAAABAAEAPMAAABHBQAAAAA=&#10;" strokecolor="#bfbfbf [2412]" strokeweight="2.25pt">
                <v:stroke linestyle="thickThin" joinstyle="miter"/>
              </v:line>
            </w:pict>
          </mc:Fallback>
        </mc:AlternateContent>
      </w:r>
      <w:r w:rsidRPr="00A047DA">
        <w:rPr>
          <w:rFonts w:ascii="Trebuchet MS" w:hAnsi="Trebuchet MS" w:cs="Tahoma"/>
          <w:b/>
          <w:color w:val="BF8F00" w:themeColor="accent4" w:themeShade="BF"/>
          <w:sz w:val="48"/>
          <w:szCs w:val="48"/>
        </w:rPr>
        <w:t xml:space="preserve">FHSU </w:t>
      </w:r>
      <w:r>
        <w:rPr>
          <w:rFonts w:ascii="Trebuchet MS" w:hAnsi="Trebuchet MS" w:cs="Tahoma"/>
          <w:b/>
          <w:color w:val="BF8F00" w:themeColor="accent4" w:themeShade="BF"/>
          <w:sz w:val="48"/>
          <w:szCs w:val="48"/>
        </w:rPr>
        <w:t>General</w:t>
      </w:r>
      <w:r w:rsidRPr="00A047DA">
        <w:rPr>
          <w:rFonts w:ascii="Trebuchet MS" w:hAnsi="Trebuchet MS" w:cs="Tahoma"/>
          <w:b/>
          <w:color w:val="BF8F00" w:themeColor="accent4" w:themeShade="BF"/>
          <w:sz w:val="48"/>
          <w:szCs w:val="48"/>
        </w:rPr>
        <w:t xml:space="preserve"> Education Committe</w:t>
      </w:r>
      <w:r>
        <w:rPr>
          <w:rFonts w:ascii="Tahoma" w:hAnsi="Tahoma" w:cs="Tahoma"/>
          <w:b/>
          <w:color w:val="BF8F00" w:themeColor="accent4" w:themeShade="BF"/>
          <w:sz w:val="48"/>
          <w:szCs w:val="48"/>
        </w:rPr>
        <w:t>e</w:t>
      </w:r>
    </w:p>
    <w:p w14:paraId="6A2C15BE" w14:textId="77777777" w:rsidR="00A7357E" w:rsidRPr="00035A9F" w:rsidRDefault="00A7357E" w:rsidP="00A7357E">
      <w:pPr>
        <w:jc w:val="center"/>
        <w:rPr>
          <w:rFonts w:ascii="Trebuchet MS" w:hAnsi="Trebuchet MS" w:cs="Tahoma"/>
          <w:b/>
          <w:color w:val="BF8F00" w:themeColor="accent4" w:themeShade="BF"/>
          <w:sz w:val="48"/>
          <w:szCs w:val="48"/>
        </w:rPr>
      </w:pPr>
      <w:r w:rsidRPr="00035A9F">
        <w:rPr>
          <w:rFonts w:ascii="Trebuchet MS" w:hAnsi="Trebuchet MS" w:cs="Tahoma"/>
          <w:b/>
          <w:color w:val="BF8F00" w:themeColor="accent4" w:themeShade="BF"/>
          <w:sz w:val="48"/>
          <w:szCs w:val="48"/>
        </w:rPr>
        <w:t>Minutes</w:t>
      </w:r>
    </w:p>
    <w:p w14:paraId="384B17AE" w14:textId="77777777" w:rsidR="00A7357E" w:rsidRDefault="00A7357E" w:rsidP="00A7357E">
      <w:pPr>
        <w:rPr>
          <w:rFonts w:ascii="Trebuchet MS" w:hAnsi="Trebuchet MS" w:cs="Tahoma"/>
          <w:color w:val="BF8F00" w:themeColor="accent4" w:themeShade="BF"/>
          <w:u w:val="single"/>
        </w:rPr>
        <w:sectPr w:rsidR="00A7357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D83924" w14:textId="77777777" w:rsidR="00A7357E" w:rsidRPr="00051008" w:rsidRDefault="00A7357E" w:rsidP="00A7357E">
      <w:pPr>
        <w:rPr>
          <w:rFonts w:asciiTheme="minorHAnsi" w:hAnsiTheme="minorHAnsi" w:cstheme="minorHAnsi"/>
          <w:color w:val="BF8F00" w:themeColor="accent4" w:themeShade="BF"/>
          <w:sz w:val="22"/>
          <w:szCs w:val="22"/>
        </w:rPr>
      </w:pPr>
    </w:p>
    <w:p w14:paraId="0914E622" w14:textId="77777777" w:rsidR="00A7357E" w:rsidRPr="00051008" w:rsidRDefault="00A7357E" w:rsidP="00A7357E">
      <w:pPr>
        <w:rPr>
          <w:rFonts w:asciiTheme="minorHAnsi" w:hAnsiTheme="minorHAnsi" w:cstheme="minorHAnsi"/>
          <w:color w:val="BF8F00" w:themeColor="accent4" w:themeShade="BF"/>
          <w:sz w:val="22"/>
          <w:szCs w:val="22"/>
        </w:rPr>
      </w:pPr>
      <w:r w:rsidRPr="00051008">
        <w:rPr>
          <w:rFonts w:asciiTheme="minorHAnsi" w:hAnsiTheme="minorHAnsi" w:cstheme="minorHAnsi"/>
          <w:color w:val="BF8F00" w:themeColor="accent4" w:themeShade="BF"/>
          <w:sz w:val="22"/>
          <w:szCs w:val="22"/>
        </w:rPr>
        <w:t xml:space="preserve">Meeting Called by  </w:t>
      </w:r>
    </w:p>
    <w:p w14:paraId="01CD67D8" w14:textId="77777777" w:rsidR="00A7357E" w:rsidRPr="00051008" w:rsidRDefault="00A7357E" w:rsidP="00A735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Glen McNeil</w:t>
      </w:r>
      <w:r w:rsidRPr="00051008">
        <w:rPr>
          <w:rFonts w:asciiTheme="minorHAnsi" w:hAnsiTheme="minorHAnsi" w:cstheme="minorHAnsi"/>
          <w:sz w:val="22"/>
          <w:szCs w:val="22"/>
        </w:rPr>
        <w:t>, Chair</w:t>
      </w:r>
    </w:p>
    <w:p w14:paraId="40157381" w14:textId="77777777" w:rsidR="00A7357E" w:rsidRPr="00051008" w:rsidRDefault="00A7357E" w:rsidP="00A7357E">
      <w:pPr>
        <w:rPr>
          <w:rFonts w:asciiTheme="minorHAnsi" w:hAnsiTheme="minorHAnsi" w:cstheme="minorHAnsi"/>
          <w:color w:val="BF8F00" w:themeColor="accent4" w:themeShade="BF"/>
          <w:sz w:val="22"/>
          <w:szCs w:val="22"/>
        </w:rPr>
      </w:pPr>
    </w:p>
    <w:p w14:paraId="11FCF1E3" w14:textId="7E845702" w:rsidR="00A7357E" w:rsidRPr="00051008" w:rsidRDefault="00A7357E" w:rsidP="00A7357E">
      <w:pPr>
        <w:rPr>
          <w:rFonts w:asciiTheme="minorHAnsi" w:hAnsiTheme="minorHAnsi" w:cstheme="minorHAnsi"/>
          <w:sz w:val="22"/>
          <w:szCs w:val="22"/>
        </w:rPr>
      </w:pPr>
      <w:r w:rsidRPr="00051008">
        <w:rPr>
          <w:rFonts w:asciiTheme="minorHAnsi" w:hAnsiTheme="minorHAnsi" w:cstheme="minorHAnsi"/>
          <w:color w:val="BF8F00" w:themeColor="accent4" w:themeShade="BF"/>
          <w:sz w:val="22"/>
          <w:szCs w:val="22"/>
        </w:rPr>
        <w:t>Date:</w:t>
      </w:r>
      <w:r w:rsidRPr="00051008">
        <w:rPr>
          <w:rFonts w:asciiTheme="minorHAnsi" w:hAnsiTheme="minorHAnsi" w:cstheme="minorHAnsi"/>
          <w:color w:val="BF8F00" w:themeColor="accent4" w:themeShade="BF"/>
          <w:sz w:val="22"/>
          <w:szCs w:val="22"/>
        </w:rPr>
        <w:tab/>
      </w:r>
      <w:r>
        <w:rPr>
          <w:rFonts w:asciiTheme="minorHAnsi" w:hAnsiTheme="minorHAnsi" w:cstheme="minorHAnsi"/>
          <w:color w:val="BF8F00" w:themeColor="accent4" w:themeShade="BF"/>
          <w:sz w:val="22"/>
          <w:szCs w:val="22"/>
        </w:rPr>
        <w:tab/>
      </w:r>
      <w:r w:rsidRPr="00051008">
        <w:rPr>
          <w:rFonts w:asciiTheme="minorHAnsi" w:hAnsiTheme="minorHAnsi" w:cstheme="minorHAnsi"/>
          <w:sz w:val="22"/>
          <w:szCs w:val="22"/>
        </w:rPr>
        <w:t xml:space="preserve">Thursday </w:t>
      </w:r>
      <w:r w:rsidR="00D42C9B">
        <w:rPr>
          <w:rFonts w:asciiTheme="minorHAnsi" w:hAnsiTheme="minorHAnsi" w:cstheme="minorHAnsi"/>
          <w:sz w:val="22"/>
          <w:szCs w:val="22"/>
        </w:rPr>
        <w:t>March 30</w:t>
      </w:r>
      <w:r w:rsidR="00A436BE">
        <w:rPr>
          <w:rFonts w:asciiTheme="minorHAnsi" w:hAnsiTheme="minorHAnsi" w:cstheme="minorHAnsi"/>
          <w:sz w:val="22"/>
          <w:szCs w:val="22"/>
        </w:rPr>
        <w:t>, 2023</w:t>
      </w:r>
    </w:p>
    <w:p w14:paraId="2FD849AA" w14:textId="77777777" w:rsidR="00A7357E" w:rsidRPr="00051008" w:rsidRDefault="00A7357E" w:rsidP="00A7357E">
      <w:pPr>
        <w:rPr>
          <w:rFonts w:asciiTheme="minorHAnsi" w:hAnsiTheme="minorHAnsi" w:cstheme="minorHAnsi"/>
          <w:color w:val="BF8F00" w:themeColor="accent4" w:themeShade="BF"/>
          <w:sz w:val="22"/>
          <w:szCs w:val="22"/>
        </w:rPr>
      </w:pPr>
    </w:p>
    <w:p w14:paraId="178EBB14" w14:textId="74B2E66C" w:rsidR="00A7357E" w:rsidRPr="00051008" w:rsidRDefault="00A7357E" w:rsidP="00A7357E">
      <w:pPr>
        <w:rPr>
          <w:rFonts w:asciiTheme="minorHAnsi" w:hAnsiTheme="minorHAnsi" w:cstheme="minorHAnsi"/>
          <w:sz w:val="22"/>
          <w:szCs w:val="22"/>
        </w:rPr>
      </w:pPr>
      <w:r w:rsidRPr="00051008">
        <w:rPr>
          <w:rFonts w:asciiTheme="minorHAnsi" w:hAnsiTheme="minorHAnsi" w:cstheme="minorHAnsi"/>
          <w:color w:val="BF8F00" w:themeColor="accent4" w:themeShade="BF"/>
          <w:sz w:val="22"/>
          <w:szCs w:val="22"/>
        </w:rPr>
        <w:t>Time:</w:t>
      </w:r>
      <w:r w:rsidRPr="00051008">
        <w:rPr>
          <w:rFonts w:asciiTheme="minorHAnsi" w:hAnsiTheme="minorHAnsi" w:cstheme="minorHAnsi"/>
          <w:color w:val="BF8F00" w:themeColor="accent4" w:themeShade="BF"/>
          <w:sz w:val="22"/>
          <w:szCs w:val="22"/>
        </w:rPr>
        <w:tab/>
      </w:r>
      <w:r>
        <w:rPr>
          <w:rFonts w:asciiTheme="minorHAnsi" w:hAnsiTheme="minorHAnsi" w:cstheme="minorHAnsi"/>
          <w:color w:val="BF8F00" w:themeColor="accent4" w:themeShade="BF"/>
          <w:sz w:val="22"/>
          <w:szCs w:val="22"/>
        </w:rPr>
        <w:tab/>
      </w:r>
      <w:r w:rsidR="00D42C9B">
        <w:rPr>
          <w:rFonts w:asciiTheme="minorHAnsi" w:hAnsiTheme="minorHAnsi" w:cstheme="minorHAnsi"/>
          <w:sz w:val="22"/>
          <w:szCs w:val="22"/>
        </w:rPr>
        <w:t>3:30-5:00</w:t>
      </w:r>
    </w:p>
    <w:p w14:paraId="59ABAA35" w14:textId="77777777" w:rsidR="00A7357E" w:rsidRPr="00051008" w:rsidRDefault="00A7357E" w:rsidP="00A7357E">
      <w:pPr>
        <w:rPr>
          <w:rFonts w:asciiTheme="minorHAnsi" w:hAnsiTheme="minorHAnsi" w:cstheme="minorHAnsi"/>
          <w:sz w:val="22"/>
          <w:szCs w:val="22"/>
        </w:rPr>
      </w:pPr>
    </w:p>
    <w:p w14:paraId="29AD9915" w14:textId="68572E0A" w:rsidR="00A7357E" w:rsidRDefault="00A7357E" w:rsidP="00A7357E">
      <w:r w:rsidRPr="00051008">
        <w:rPr>
          <w:rFonts w:asciiTheme="minorHAnsi" w:hAnsiTheme="minorHAnsi" w:cstheme="minorHAnsi"/>
          <w:color w:val="BF8F00" w:themeColor="accent4" w:themeShade="BF"/>
          <w:sz w:val="22"/>
          <w:szCs w:val="22"/>
        </w:rPr>
        <w:t>Location:</w:t>
      </w:r>
      <w:r>
        <w:rPr>
          <w:rFonts w:asciiTheme="minorHAnsi" w:hAnsiTheme="minorHAnsi" w:cstheme="minorHAnsi"/>
          <w:color w:val="BF8F00" w:themeColor="accent4" w:themeShade="BF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BF8F00" w:themeColor="accent4" w:themeShade="BF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Rarick 107</w:t>
      </w:r>
      <w:r w:rsidR="000135A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Zoom</w:t>
      </w:r>
    </w:p>
    <w:p w14:paraId="03D68EB4" w14:textId="77777777" w:rsidR="00A7357E" w:rsidRPr="00051008" w:rsidRDefault="00A7357E" w:rsidP="00A7357E">
      <w:pPr>
        <w:rPr>
          <w:rFonts w:asciiTheme="minorHAnsi" w:hAnsiTheme="minorHAnsi" w:cstheme="minorHAnsi"/>
          <w:sz w:val="22"/>
          <w:szCs w:val="22"/>
        </w:rPr>
      </w:pPr>
    </w:p>
    <w:p w14:paraId="592D3B39" w14:textId="77777777" w:rsidR="00A7357E" w:rsidRPr="00051008" w:rsidRDefault="00A7357E" w:rsidP="00A7357E">
      <w:pPr>
        <w:rPr>
          <w:rFonts w:asciiTheme="minorHAnsi" w:hAnsiTheme="minorHAnsi" w:cstheme="minorHAnsi"/>
          <w:sz w:val="22"/>
          <w:szCs w:val="22"/>
        </w:rPr>
      </w:pPr>
    </w:p>
    <w:p w14:paraId="3745DD83" w14:textId="77777777" w:rsidR="00A7357E" w:rsidRPr="00051008" w:rsidRDefault="00A7357E" w:rsidP="00A7357E">
      <w:pPr>
        <w:rPr>
          <w:rFonts w:asciiTheme="minorHAnsi" w:hAnsiTheme="minorHAnsi" w:cstheme="minorHAnsi"/>
          <w:sz w:val="22"/>
          <w:szCs w:val="22"/>
        </w:rPr>
      </w:pPr>
    </w:p>
    <w:p w14:paraId="0E4FC256" w14:textId="77777777" w:rsidR="00A7357E" w:rsidRPr="00051008" w:rsidRDefault="00A7357E" w:rsidP="00A7357E">
      <w:pPr>
        <w:rPr>
          <w:rFonts w:asciiTheme="minorHAnsi" w:hAnsiTheme="minorHAnsi" w:cstheme="minorHAnsi"/>
          <w:sz w:val="22"/>
          <w:szCs w:val="22"/>
        </w:rPr>
      </w:pPr>
    </w:p>
    <w:p w14:paraId="24DF0542" w14:textId="77777777" w:rsidR="00A7357E" w:rsidRPr="00051008" w:rsidRDefault="00A7357E" w:rsidP="00A7357E">
      <w:pPr>
        <w:rPr>
          <w:rFonts w:asciiTheme="minorHAnsi" w:hAnsiTheme="minorHAnsi" w:cstheme="minorHAnsi"/>
          <w:sz w:val="22"/>
          <w:szCs w:val="22"/>
        </w:rPr>
      </w:pPr>
    </w:p>
    <w:p w14:paraId="1AD9684E" w14:textId="77777777" w:rsidR="00A7357E" w:rsidRPr="00051008" w:rsidRDefault="00A7357E" w:rsidP="00A7357E">
      <w:pPr>
        <w:rPr>
          <w:rFonts w:asciiTheme="minorHAnsi" w:hAnsiTheme="minorHAnsi" w:cstheme="minorHAnsi"/>
          <w:sz w:val="22"/>
          <w:szCs w:val="22"/>
        </w:rPr>
      </w:pPr>
    </w:p>
    <w:p w14:paraId="21833C13" w14:textId="77777777" w:rsidR="00A7357E" w:rsidRPr="00051008" w:rsidRDefault="00A7357E" w:rsidP="00A7357E">
      <w:pPr>
        <w:rPr>
          <w:rFonts w:asciiTheme="minorHAnsi" w:hAnsiTheme="minorHAnsi" w:cstheme="minorHAnsi"/>
          <w:sz w:val="22"/>
          <w:szCs w:val="22"/>
        </w:rPr>
      </w:pPr>
    </w:p>
    <w:p w14:paraId="42A4602C" w14:textId="77777777" w:rsidR="00A7357E" w:rsidRPr="00051008" w:rsidRDefault="00A7357E" w:rsidP="00A7357E">
      <w:pPr>
        <w:rPr>
          <w:rFonts w:asciiTheme="minorHAnsi" w:hAnsiTheme="minorHAnsi" w:cstheme="minorHAnsi"/>
          <w:sz w:val="22"/>
          <w:szCs w:val="22"/>
        </w:rPr>
      </w:pPr>
      <w:r w:rsidRPr="00051008">
        <w:rPr>
          <w:rFonts w:asciiTheme="minorHAnsi" w:hAnsiTheme="minorHAnsi" w:cstheme="minorHAnsi"/>
          <w:b/>
          <w:noProof/>
          <w:color w:val="FFC000" w:themeColor="accent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82DEC" wp14:editId="54A6A51A">
                <wp:simplePos x="0" y="0"/>
                <wp:positionH relativeFrom="column">
                  <wp:posOffset>-460375</wp:posOffset>
                </wp:positionH>
                <wp:positionV relativeFrom="paragraph">
                  <wp:posOffset>284322</wp:posOffset>
                </wp:positionV>
                <wp:extent cx="5913120" cy="7620"/>
                <wp:effectExtent l="19050" t="19050" r="3048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7620"/>
                        </a:xfrm>
                        <a:prstGeom prst="line">
                          <a:avLst/>
                        </a:prstGeom>
                        <a:ln w="28575" cmpd="thinThick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BBDAF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25pt,22.4pt" to="429.3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vv4gEAABQEAAAOAAAAZHJzL2Uyb0RvYy54bWysU01vGyEQvVfqf0Dc6127cpyuvM4hUXrp&#10;R9SkvWMYvCh8CYjX/vcdwF5HbQ9V1QuCYebNe49hfXMwmuwhROVsT+ezlhKw3Alldz39/nT/7pqS&#10;mJgVTDsLPT1CpDebt2/Wo+9g4QanBQSCIDZ2o+/pkJLvmibyAQyLM+fB4qV0wbCEx7BrRGAjohvd&#10;LNr2qhldED44DjFi9K5e0k3BlxJ4+iplhER0T5FbKmso6zavzWbNul1gflD8RIP9AwvDlMWmE9Qd&#10;S4y8BPUblFE8uOhkmnFnGiel4lA0oJp5+4uax4F5KFrQnOgnm+L/g+Vf9rf2IaANo49d9A8hqzjI&#10;YIjUyv/ANy26kCk5FNuOk21wSIRjcPlh/n6+QHc53q2ucIdwTUXJaD7E9BGcIXnTU61sFsU6tv8U&#10;U009p+SwtmTs6eJ6uVoipPGip2lQ9glf6LnURaeVuFda5+wyKXCrA9kzfOPtrvLVL+azEzW2Wrbt&#10;mdOUXhi+QkK+2mLwYkPZpaOGSuobSKIEyq0NJqDaQzzPT6q1xcxcIpHhVNRW5nmsL2QvRafcXAZl&#10;av+2cMouHZ1NU6FR1oU/dU2HM1VZ88+qq9Yse+vEsQxFsQNHr7h1+iZ5tl+fS/nlM29+AgAA//8D&#10;AFBLAwQUAAYACAAAACEAeg6mfeYAAAAOAQAADwAAAGRycy9kb3ducmV2LnhtbEyPQU/DMAyF70j8&#10;h8hIXNCWbmxd1TWd0AZISFwYHOCWNV7b0ThVk3bdv8ec4GLJ9vPz+7LNaBsxYOdrRwpm0wgEUuFM&#10;TaWCj/enSQLCB01GN45QwQU9bPLrq0ynxp3pDYd9KAWbkE+1giqENpXSFxVa7aeuReLd0XVWB267&#10;UppOn9ncNnIeRbG0uib+UOkWtxUW3/veKuhn4fVi4se7431bfp0+h93zy/ak1O3NuFtzeViDCDiG&#10;vwv4ZeD8kHOwg+vJeNEomKzmS5YqWCyYgwXJMlmBOPAgjkDmmfyPkf8AAAD//wMAUEsBAi0AFAAG&#10;AAgAAAAhALaDOJL+AAAA4QEAABMAAAAAAAAAAAAAAAAAAAAAAFtDb250ZW50X1R5cGVzXS54bWxQ&#10;SwECLQAUAAYACAAAACEAOP0h/9YAAACUAQAACwAAAAAAAAAAAAAAAAAvAQAAX3JlbHMvLnJlbHNQ&#10;SwECLQAUAAYACAAAACEA0nkL7+IBAAAUBAAADgAAAAAAAAAAAAAAAAAuAgAAZHJzL2Uyb0RvYy54&#10;bWxQSwECLQAUAAYACAAAACEAeg6mfeYAAAAOAQAADwAAAAAAAAAAAAAAAAA8BAAAZHJzL2Rvd25y&#10;ZXYueG1sUEsFBgAAAAAEAAQA8wAAAE8FAAAAAA==&#10;" strokecolor="#bfbfbf [2412]" strokeweight="2.25pt">
                <v:stroke linestyle="thinThick" joinstyle="miter"/>
              </v:line>
            </w:pict>
          </mc:Fallback>
        </mc:AlternateContent>
      </w:r>
    </w:p>
    <w:p w14:paraId="370A4576" w14:textId="77777777" w:rsidR="00A7357E" w:rsidRPr="00051008" w:rsidRDefault="00A7357E" w:rsidP="00A7357E">
      <w:pPr>
        <w:rPr>
          <w:rFonts w:asciiTheme="minorHAnsi" w:hAnsiTheme="minorHAnsi" w:cstheme="minorHAnsi"/>
          <w:sz w:val="22"/>
          <w:szCs w:val="22"/>
        </w:rPr>
      </w:pPr>
    </w:p>
    <w:p w14:paraId="201792AA" w14:textId="77777777" w:rsidR="00A7357E" w:rsidRPr="00051008" w:rsidRDefault="00A7357E" w:rsidP="00A7357E">
      <w:pPr>
        <w:rPr>
          <w:rFonts w:asciiTheme="minorHAnsi" w:hAnsiTheme="minorHAnsi" w:cstheme="minorHAnsi"/>
          <w:b/>
          <w:color w:val="BF8F00" w:themeColor="accent4" w:themeShade="BF"/>
          <w:sz w:val="22"/>
          <w:szCs w:val="22"/>
        </w:rPr>
      </w:pPr>
      <w:r w:rsidRPr="00051008">
        <w:rPr>
          <w:rFonts w:asciiTheme="minorHAnsi" w:hAnsiTheme="minorHAnsi" w:cstheme="minorHAnsi"/>
          <w:color w:val="BF8F00" w:themeColor="accent4" w:themeShade="BF"/>
          <w:sz w:val="22"/>
          <w:szCs w:val="22"/>
        </w:rPr>
        <w:t>Members</w:t>
      </w:r>
      <w:r w:rsidRPr="00051008">
        <w:rPr>
          <w:rFonts w:asciiTheme="minorHAnsi" w:hAnsiTheme="minorHAnsi" w:cstheme="minorHAnsi"/>
          <w:b/>
          <w:color w:val="BF8F00" w:themeColor="accent4" w:themeShade="BF"/>
          <w:sz w:val="22"/>
          <w:szCs w:val="22"/>
        </w:rPr>
        <w:tab/>
      </w:r>
    </w:p>
    <w:sdt>
      <w:sdtPr>
        <w:rPr>
          <w:rFonts w:asciiTheme="minorHAnsi" w:hAnsiTheme="minorHAnsi" w:cstheme="minorHAnsi"/>
          <w:sz w:val="22"/>
          <w:szCs w:val="22"/>
        </w:rPr>
        <w:id w:val="-1539655202"/>
        <w:placeholder>
          <w:docPart w:val="66392B45279F4F4E9B03F5DCF567C7A0"/>
        </w:placeholder>
      </w:sdtPr>
      <w:sdtEndPr/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-955720121"/>
            <w:placeholder>
              <w:docPart w:val="64C446B7C951624AA42DC733E93B4A17"/>
            </w:placeholder>
          </w:sdtPr>
          <w:sdtEndPr/>
          <w:sdtContent>
            <w:p w14:paraId="43625295" w14:textId="77777777" w:rsidR="00A7357E" w:rsidRPr="00051008" w:rsidRDefault="00A7357E" w:rsidP="00A7357E">
              <w:pPr>
                <w:ind w:left="720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051008">
                <w:rPr>
                  <w:rFonts w:asciiTheme="minorHAnsi" w:hAnsiTheme="minorHAnsi" w:cstheme="minorHAnsi"/>
                  <w:sz w:val="22"/>
                  <w:szCs w:val="22"/>
                </w:rPr>
                <w:t>Douglas Drabkin (AHSS)</w:t>
              </w:r>
            </w:p>
            <w:p w14:paraId="2E06FB44" w14:textId="77777777" w:rsidR="00A7357E" w:rsidRPr="00051008" w:rsidRDefault="00A7357E" w:rsidP="00A7357E">
              <w:pPr>
                <w:ind w:left="720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051008">
                <w:rPr>
                  <w:rFonts w:asciiTheme="minorHAnsi" w:hAnsiTheme="minorHAnsi" w:cstheme="minorHAnsi"/>
                  <w:sz w:val="22"/>
                  <w:szCs w:val="22"/>
                </w:rPr>
                <w:t>Marcella Marez (AHSS)</w:t>
              </w:r>
            </w:p>
            <w:p w14:paraId="5CE23113" w14:textId="77777777" w:rsidR="00A7357E" w:rsidRPr="00051008" w:rsidRDefault="00A7357E" w:rsidP="00A7357E">
              <w:pPr>
                <w:ind w:left="720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051008">
                <w:rPr>
                  <w:rFonts w:asciiTheme="minorHAnsi" w:hAnsiTheme="minorHAnsi" w:cstheme="minorHAnsi"/>
                  <w:sz w:val="22"/>
                  <w:szCs w:val="22"/>
                </w:rPr>
                <w:t>Christina Glenn (BE)</w:t>
              </w:r>
            </w:p>
            <w:p w14:paraId="6C8189C8" w14:textId="77777777" w:rsidR="00A7357E" w:rsidRPr="00051008" w:rsidRDefault="00A7357E" w:rsidP="00A7357E">
              <w:pPr>
                <w:ind w:left="720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051008">
                <w:rPr>
                  <w:rFonts w:asciiTheme="minorHAnsi" w:hAnsiTheme="minorHAnsi" w:cstheme="minorHAnsi"/>
                  <w:sz w:val="22"/>
                  <w:szCs w:val="22"/>
                </w:rPr>
                <w:t>David Schmidt (BE)</w:t>
              </w:r>
            </w:p>
            <w:p w14:paraId="408F9C5E" w14:textId="77777777" w:rsidR="00A7357E" w:rsidRPr="00051008" w:rsidRDefault="00A7357E" w:rsidP="00A7357E">
              <w:pPr>
                <w:ind w:left="720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051008">
                <w:rPr>
                  <w:rFonts w:asciiTheme="minorHAnsi" w:hAnsiTheme="minorHAnsi" w:cstheme="minorHAnsi"/>
                  <w:sz w:val="22"/>
                  <w:szCs w:val="22"/>
                </w:rPr>
                <w:t>Sarah Broman Miller (Ed)</w:t>
              </w:r>
            </w:p>
            <w:p w14:paraId="606E8C67" w14:textId="77777777" w:rsidR="00A7357E" w:rsidRPr="00051008" w:rsidRDefault="00A7357E" w:rsidP="00A7357E">
              <w:pPr>
                <w:ind w:left="720"/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>Sohyun Yang</w:t>
              </w:r>
              <w:r w:rsidRPr="00051008">
                <w:rPr>
                  <w:rFonts w:asciiTheme="minorHAnsi" w:hAnsiTheme="minorHAnsi" w:cstheme="minorHAnsi"/>
                  <w:sz w:val="22"/>
                  <w:szCs w:val="22"/>
                </w:rPr>
                <w:t xml:space="preserve"> (Ed)</w:t>
              </w:r>
            </w:p>
            <w:p w14:paraId="0C0D257C" w14:textId="77777777" w:rsidR="00A7357E" w:rsidRDefault="00A7357E" w:rsidP="00A7357E">
              <w:pPr>
                <w:ind w:left="720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051008">
                <w:rPr>
                  <w:rFonts w:asciiTheme="minorHAnsi" w:hAnsiTheme="minorHAnsi" w:cstheme="minorHAnsi"/>
                  <w:sz w:val="22"/>
                  <w:szCs w:val="22"/>
                </w:rPr>
                <w:t>Denise Orth (HBS)</w:t>
              </w:r>
            </w:p>
            <w:p w14:paraId="6F63C642" w14:textId="77777777" w:rsidR="00A7357E" w:rsidRPr="00051008" w:rsidRDefault="00A7357E" w:rsidP="00A7357E">
              <w:pPr>
                <w:ind w:left="720"/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>Tanya Smith (HBS)</w:t>
              </w:r>
            </w:p>
            <w:p w14:paraId="61B9C55D" w14:textId="77777777" w:rsidR="00A7357E" w:rsidRPr="00051008" w:rsidRDefault="00A7357E" w:rsidP="00A7357E">
              <w:pPr>
                <w:ind w:left="720"/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>C.D. Clark</w:t>
              </w:r>
              <w:r w:rsidRPr="00051008">
                <w:rPr>
                  <w:rFonts w:asciiTheme="minorHAnsi" w:hAnsiTheme="minorHAnsi" w:cstheme="minorHAnsi"/>
                  <w:sz w:val="22"/>
                  <w:szCs w:val="22"/>
                </w:rPr>
                <w:t xml:space="preserve"> (STM)</w:t>
              </w:r>
            </w:p>
            <w:p w14:paraId="2ED57680" w14:textId="77777777" w:rsidR="00A7357E" w:rsidRPr="00051008" w:rsidRDefault="00A7357E" w:rsidP="00A7357E">
              <w:pPr>
                <w:ind w:left="720"/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>Todd Moore</w:t>
              </w:r>
              <w:r w:rsidRPr="00051008">
                <w:rPr>
                  <w:rFonts w:asciiTheme="minorHAnsi" w:hAnsiTheme="minorHAnsi" w:cstheme="minorHAnsi"/>
                  <w:sz w:val="22"/>
                  <w:szCs w:val="22"/>
                </w:rPr>
                <w:t xml:space="preserve"> (STM)</w:t>
              </w:r>
            </w:p>
            <w:p w14:paraId="4E2FCDB0" w14:textId="77777777" w:rsidR="00A7357E" w:rsidRPr="00051008" w:rsidRDefault="00A7357E" w:rsidP="00A7357E">
              <w:pPr>
                <w:ind w:left="720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051008">
                <w:rPr>
                  <w:rFonts w:asciiTheme="minorHAnsi" w:hAnsiTheme="minorHAnsi" w:cstheme="minorHAnsi"/>
                  <w:sz w:val="22"/>
                  <w:szCs w:val="22"/>
                </w:rPr>
                <w:t>Robyn Hartman (Lib)</w:t>
              </w:r>
            </w:p>
            <w:p w14:paraId="1AF2B3D4" w14:textId="77777777" w:rsidR="00A7357E" w:rsidRPr="00051008" w:rsidRDefault="00A7357E" w:rsidP="00A7357E">
              <w:pPr>
                <w:ind w:left="720"/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>Justin Greenleaf</w:t>
              </w:r>
              <w:r w:rsidRPr="00051008">
                <w:rPr>
                  <w:rFonts w:asciiTheme="minorHAnsi" w:hAnsiTheme="minorHAnsi" w:cstheme="minorHAnsi"/>
                  <w:sz w:val="22"/>
                  <w:szCs w:val="22"/>
                </w:rPr>
                <w:t xml:space="preserve"> (Senate)</w:t>
              </w:r>
            </w:p>
            <w:p w14:paraId="6BE98C27" w14:textId="77777777" w:rsidR="00A7357E" w:rsidRPr="00051008" w:rsidRDefault="00A7357E" w:rsidP="00A7357E">
              <w:pPr>
                <w:ind w:left="720"/>
                <w:rPr>
                  <w:rFonts w:asciiTheme="minorHAnsi" w:hAnsiTheme="minorHAnsi" w:cstheme="minorHAnsi"/>
                  <w:sz w:val="22"/>
                  <w:szCs w:val="22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</w:rPr>
                <w:t>Emma Day</w:t>
              </w:r>
              <w:r w:rsidRPr="00051008">
                <w:rPr>
                  <w:rFonts w:asciiTheme="minorHAnsi" w:hAnsiTheme="minorHAnsi" w:cstheme="minorHAnsi"/>
                  <w:sz w:val="22"/>
                  <w:szCs w:val="22"/>
                </w:rPr>
                <w:t xml:space="preserve"> (SGA)</w:t>
              </w:r>
            </w:p>
            <w:p w14:paraId="79B2A096" w14:textId="77777777" w:rsidR="00A7357E" w:rsidRDefault="00A7357E" w:rsidP="00A7357E">
              <w:pPr>
                <w:ind w:left="720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051008">
                <w:rPr>
                  <w:rFonts w:asciiTheme="minorHAnsi" w:hAnsiTheme="minorHAnsi" w:cstheme="minorHAnsi"/>
                  <w:sz w:val="22"/>
                  <w:szCs w:val="22"/>
                </w:rPr>
                <w:t>Cheryl Duffy (Goss Engl)</w:t>
              </w:r>
            </w:p>
          </w:sdtContent>
        </w:sdt>
        <w:p w14:paraId="54C79466" w14:textId="77777777" w:rsidR="00A7357E" w:rsidRPr="00051008" w:rsidRDefault="00C10970" w:rsidP="00A7357E">
          <w:pPr>
            <w:rPr>
              <w:rFonts w:asciiTheme="minorHAnsi" w:hAnsiTheme="minorHAnsi" w:cstheme="minorHAnsi"/>
              <w:sz w:val="22"/>
              <w:szCs w:val="22"/>
            </w:rPr>
            <w:sectPr w:rsidR="00A7357E" w:rsidRPr="00051008" w:rsidSect="00D35466">
              <w:type w:val="continuous"/>
              <w:pgSz w:w="12240" w:h="15840"/>
              <w:pgMar w:top="1440" w:right="1440" w:bottom="1440" w:left="1440" w:header="720" w:footer="720" w:gutter="0"/>
              <w:cols w:num="2" w:space="720"/>
              <w:docGrid w:linePitch="360"/>
            </w:sectPr>
          </w:pPr>
        </w:p>
      </w:sdtContent>
    </w:sdt>
    <w:p w14:paraId="0794FB47" w14:textId="77777777" w:rsidR="00A7357E" w:rsidRPr="00757B28" w:rsidRDefault="00A7357E" w:rsidP="00A7357E">
      <w:pPr>
        <w:pStyle w:val="NoSpacing"/>
        <w:rPr>
          <w:rFonts w:cstheme="minorHAnsi"/>
        </w:rPr>
      </w:pPr>
    </w:p>
    <w:p w14:paraId="79788DAF" w14:textId="77777777" w:rsidR="00A7357E" w:rsidRDefault="00A7357E" w:rsidP="00A7357E">
      <w:pPr>
        <w:pStyle w:val="NoSpacing"/>
        <w:rPr>
          <w:rFonts w:cstheme="minorHAnsi"/>
        </w:rPr>
      </w:pPr>
    </w:p>
    <w:p w14:paraId="0C779C5C" w14:textId="1F594466" w:rsidR="00963D1F" w:rsidRDefault="00D42C9B" w:rsidP="00194774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>3:32</w:t>
      </w:r>
      <w:r w:rsidR="00A436BE">
        <w:rPr>
          <w:rFonts w:cstheme="minorHAnsi"/>
        </w:rPr>
        <w:tab/>
        <w:t xml:space="preserve">All members were present </w:t>
      </w:r>
      <w:proofErr w:type="gramStart"/>
      <w:r w:rsidR="00A436BE">
        <w:rPr>
          <w:rFonts w:cstheme="minorHAnsi"/>
        </w:rPr>
        <w:t>with the exception of</w:t>
      </w:r>
      <w:proofErr w:type="gramEnd"/>
      <w:r w:rsidR="00A436BE">
        <w:rPr>
          <w:rFonts w:cstheme="minorHAnsi"/>
        </w:rPr>
        <w:t xml:space="preserve"> Da</w:t>
      </w:r>
      <w:r>
        <w:rPr>
          <w:rFonts w:cstheme="minorHAnsi"/>
        </w:rPr>
        <w:t xml:space="preserve">y, Glenn, Marez, </w:t>
      </w:r>
      <w:r w:rsidR="00A436BE">
        <w:rPr>
          <w:rFonts w:cstheme="minorHAnsi"/>
        </w:rPr>
        <w:t>Miller</w:t>
      </w:r>
      <w:r>
        <w:rPr>
          <w:rFonts w:cstheme="minorHAnsi"/>
        </w:rPr>
        <w:t>, and Orth</w:t>
      </w:r>
      <w:r w:rsidR="00A436BE">
        <w:rPr>
          <w:rFonts w:cstheme="minorHAnsi"/>
        </w:rPr>
        <w:t xml:space="preserve">.  </w:t>
      </w:r>
      <w:r>
        <w:rPr>
          <w:rFonts w:cstheme="minorHAnsi"/>
        </w:rPr>
        <w:t>Smith served as proxy for Marez, Schmidt as proxy for Miller, and Clark as proxy for Orth.</w:t>
      </w:r>
      <w:r w:rsidR="00A436BE">
        <w:rPr>
          <w:rFonts w:cstheme="minorHAnsi"/>
        </w:rPr>
        <w:t xml:space="preserve">  Determined that a quorum was met.</w:t>
      </w:r>
    </w:p>
    <w:p w14:paraId="0A7E6E00" w14:textId="55F2BADB" w:rsidR="00A436BE" w:rsidRDefault="00A436BE" w:rsidP="00194774">
      <w:pPr>
        <w:pStyle w:val="NoSpacing"/>
        <w:spacing w:line="276" w:lineRule="auto"/>
        <w:rPr>
          <w:b/>
          <w:bCs/>
        </w:rPr>
      </w:pPr>
    </w:p>
    <w:p w14:paraId="5BF73E4C" w14:textId="13F6B69A" w:rsidR="00A436BE" w:rsidRDefault="00D42C9B" w:rsidP="00194774">
      <w:pPr>
        <w:pStyle w:val="NoSpacing"/>
        <w:spacing w:line="276" w:lineRule="auto"/>
      </w:pPr>
      <w:r>
        <w:t>3:32</w:t>
      </w:r>
      <w:r w:rsidR="00A436BE">
        <w:tab/>
      </w:r>
      <w:r w:rsidR="00DF68FC">
        <w:t>(</w:t>
      </w:r>
      <w:r>
        <w:t>1</w:t>
      </w:r>
      <w:r w:rsidR="00DF68FC">
        <w:t xml:space="preserve"> </w:t>
      </w:r>
      <w:proofErr w:type="gramStart"/>
      <w:r w:rsidR="00DF68FC">
        <w:t>minute)  The</w:t>
      </w:r>
      <w:proofErr w:type="gramEnd"/>
      <w:r w:rsidR="00DF68FC">
        <w:t xml:space="preserve"> minutes from the </w:t>
      </w:r>
      <w:r>
        <w:t>March 23</w:t>
      </w:r>
      <w:r w:rsidR="00DF68FC">
        <w:t xml:space="preserve"> meeting were approved.</w:t>
      </w:r>
    </w:p>
    <w:p w14:paraId="5780384D" w14:textId="77777777" w:rsidR="000D0EBD" w:rsidRDefault="000D0EBD" w:rsidP="00194774">
      <w:pPr>
        <w:pStyle w:val="NoSpacing"/>
        <w:spacing w:line="276" w:lineRule="auto"/>
      </w:pPr>
    </w:p>
    <w:p w14:paraId="3958CE3B" w14:textId="3EA1C848" w:rsidR="000D0EBD" w:rsidRDefault="000D0EBD" w:rsidP="00194774">
      <w:pPr>
        <w:pStyle w:val="NoSpacing"/>
        <w:spacing w:line="276" w:lineRule="auto"/>
      </w:pPr>
      <w:r>
        <w:t>3:33</w:t>
      </w:r>
      <w:r>
        <w:tab/>
        <w:t xml:space="preserve">(2 </w:t>
      </w:r>
      <w:proofErr w:type="gramStart"/>
      <w:r>
        <w:t>minutes)  The</w:t>
      </w:r>
      <w:proofErr w:type="gramEnd"/>
      <w:r>
        <w:t xml:space="preserve"> committee decided to clean up the presentation of our discussions on Teams.  Items from before Spring 2023 will be archived -- </w:t>
      </w:r>
      <w:proofErr w:type="gramStart"/>
      <w:r>
        <w:t>accessible</w:t>
      </w:r>
      <w:r w:rsidR="000135A9">
        <w:t>,</w:t>
      </w:r>
      <w:r>
        <w:t xml:space="preserve"> but</w:t>
      </w:r>
      <w:proofErr w:type="gramEnd"/>
      <w:r>
        <w:t xml:space="preserve"> hidden from view.</w:t>
      </w:r>
    </w:p>
    <w:p w14:paraId="5B87DF21" w14:textId="77777777" w:rsidR="000D0EBD" w:rsidRDefault="000D0EBD" w:rsidP="00194774">
      <w:pPr>
        <w:pStyle w:val="NoSpacing"/>
        <w:spacing w:line="276" w:lineRule="auto"/>
      </w:pPr>
    </w:p>
    <w:p w14:paraId="2686051E" w14:textId="6EE679C9" w:rsidR="000D0EBD" w:rsidRDefault="000D0EBD" w:rsidP="00194774">
      <w:pPr>
        <w:pStyle w:val="NoSpacing"/>
        <w:spacing w:line="276" w:lineRule="auto"/>
      </w:pPr>
      <w:r>
        <w:t>3:35</w:t>
      </w:r>
      <w:r>
        <w:tab/>
        <w:t xml:space="preserve">(12 </w:t>
      </w:r>
      <w:proofErr w:type="gramStart"/>
      <w:r>
        <w:t>minutes)  McNeil</w:t>
      </w:r>
      <w:proofErr w:type="gramEnd"/>
      <w:r>
        <w:t xml:space="preserve"> proposed a</w:t>
      </w:r>
      <w:r w:rsidR="000135A9">
        <w:t xml:space="preserve">n </w:t>
      </w:r>
      <w:r>
        <w:t>amendment to the document "</w:t>
      </w:r>
      <w:r w:rsidR="00902025">
        <w:t>Guidelines for Teaching a General Education Critical Thinking Course"</w:t>
      </w:r>
      <w:r w:rsidR="00D9138C">
        <w:t xml:space="preserve"> approved last week </w:t>
      </w:r>
      <w:r w:rsidR="00902025">
        <w:t>(see Appendix II from the March 23</w:t>
      </w:r>
      <w:r w:rsidR="00D9138C">
        <w:t xml:space="preserve"> minutes</w:t>
      </w:r>
      <w:r w:rsidR="00902025">
        <w:t xml:space="preserve">).  </w:t>
      </w:r>
      <w:r w:rsidR="00114BF3">
        <w:t>We</w:t>
      </w:r>
      <w:r w:rsidR="00902025">
        <w:t xml:space="preserve"> agreed to change the phrase "instructors will presumably employ different pedagogical approaches in teaching the course" to "instructors will employ different pedagogical approaches."</w:t>
      </w:r>
    </w:p>
    <w:p w14:paraId="34B36D48" w14:textId="77777777" w:rsidR="00902025" w:rsidRDefault="00902025" w:rsidP="00194774">
      <w:pPr>
        <w:pStyle w:val="NoSpacing"/>
        <w:spacing w:line="276" w:lineRule="auto"/>
      </w:pPr>
    </w:p>
    <w:p w14:paraId="21070C4B" w14:textId="2EB7CA50" w:rsidR="00902025" w:rsidRDefault="00902025" w:rsidP="00194774">
      <w:pPr>
        <w:pStyle w:val="NoSpacing"/>
        <w:spacing w:line="276" w:lineRule="auto"/>
      </w:pPr>
      <w:r>
        <w:t>3:47</w:t>
      </w:r>
      <w:r>
        <w:tab/>
        <w:t xml:space="preserve">(27 </w:t>
      </w:r>
      <w:proofErr w:type="gramStart"/>
      <w:r>
        <w:t>minutes)  The</w:t>
      </w:r>
      <w:proofErr w:type="gramEnd"/>
      <w:r>
        <w:t xml:space="preserve"> committee turned next </w:t>
      </w:r>
      <w:r w:rsidR="00114BF3">
        <w:t xml:space="preserve">to working on the guidelines for personal and professional development courses.  </w:t>
      </w:r>
      <w:r w:rsidR="007F15CF">
        <w:t xml:space="preserve">We agreed </w:t>
      </w:r>
      <w:r w:rsidR="00E62D2E">
        <w:t>that the phrase "broadly applicable" should be used to describe the kinds of skills sets these courses aim to cultivate.  And we agreed that examples of course</w:t>
      </w:r>
      <w:r w:rsidR="00D9138C">
        <w:t xml:space="preserve"> topics</w:t>
      </w:r>
      <w:r w:rsidR="00E62D2E">
        <w:t xml:space="preserve"> likely to cultivate these sorts of broadly applicable skills would be helpful.</w:t>
      </w:r>
    </w:p>
    <w:p w14:paraId="34D0C577" w14:textId="77777777" w:rsidR="00D9138C" w:rsidRDefault="00D9138C" w:rsidP="00194774">
      <w:pPr>
        <w:pStyle w:val="NoSpacing"/>
        <w:spacing w:line="276" w:lineRule="auto"/>
      </w:pPr>
    </w:p>
    <w:p w14:paraId="16687147" w14:textId="456BBC57" w:rsidR="00D9138C" w:rsidRDefault="00D9138C" w:rsidP="00194774">
      <w:pPr>
        <w:pStyle w:val="NoSpacing"/>
        <w:spacing w:line="276" w:lineRule="auto"/>
      </w:pPr>
      <w:r>
        <w:t>4:14</w:t>
      </w:r>
      <w:r>
        <w:tab/>
        <w:t xml:space="preserve">(20 </w:t>
      </w:r>
      <w:proofErr w:type="gramStart"/>
      <w:r>
        <w:t xml:space="preserve">minutes)  </w:t>
      </w:r>
      <w:r w:rsidR="00736DB3">
        <w:t>Turning</w:t>
      </w:r>
      <w:proofErr w:type="gramEnd"/>
      <w:r w:rsidR="00736DB3">
        <w:t xml:space="preserve"> next to the third set of guidelines, the one elucidating the engaged global citizens outcome set, we identified some things needing clarification, e.g., what it is</w:t>
      </w:r>
      <w:r w:rsidR="00585FD3">
        <w:t>, in outcome 1,</w:t>
      </w:r>
      <w:r w:rsidR="00736DB3">
        <w:t xml:space="preserve"> to analyze a social problem "from a global perspective," and wh</w:t>
      </w:r>
      <w:r w:rsidR="00585FD3">
        <w:t xml:space="preserve">o it is, in outcome 2, that is to have the "experience with significant cross-cultural engagement."  But most of our time here was spent exploring a different way </w:t>
      </w:r>
      <w:proofErr w:type="gramStart"/>
      <w:r w:rsidR="00585FD3">
        <w:t>at</w:t>
      </w:r>
      <w:proofErr w:type="gramEnd"/>
      <w:r w:rsidR="00585FD3">
        <w:t xml:space="preserve"> getting at the spirit of the objective and to provide guiding principles</w:t>
      </w:r>
      <w:r w:rsidR="000135A9">
        <w:t xml:space="preserve">.  The idea is </w:t>
      </w:r>
      <w:r w:rsidR="00585FD3">
        <w:t xml:space="preserve">to describe the attitudes, knowledge, and skills these courses would hopefully cultivate.  To avoid being overly prescriptive, </w:t>
      </w:r>
      <w:r w:rsidR="000135A9">
        <w:t>we</w:t>
      </w:r>
      <w:r w:rsidR="00585FD3">
        <w:t xml:space="preserve"> would use the formulation "such as" to indicate what these courses would aim to achieve.</w:t>
      </w:r>
    </w:p>
    <w:p w14:paraId="01212DE7" w14:textId="254B1F57" w:rsidR="00585FD3" w:rsidRPr="0047771F" w:rsidRDefault="000135A9" w:rsidP="000135A9">
      <w:pPr>
        <w:pStyle w:val="NoSpacing"/>
        <w:spacing w:line="276" w:lineRule="auto"/>
      </w:pPr>
      <w:r>
        <w:tab/>
      </w:r>
      <w:r w:rsidR="00585FD3" w:rsidRPr="0047771F">
        <w:t xml:space="preserve">We decided this all needs more thought.  Hartman will put drafts of our work for </w:t>
      </w:r>
      <w:r w:rsidR="005B7597" w:rsidRPr="0047771F">
        <w:t xml:space="preserve">all three of </w:t>
      </w:r>
      <w:r w:rsidR="00585FD3" w:rsidRPr="0047771F">
        <w:t>these guideline documents in the "Files"</w:t>
      </w:r>
      <w:r w:rsidR="005B7597" w:rsidRPr="0047771F">
        <w:t xml:space="preserve"> section of Teams.  We should discuss modifications </w:t>
      </w:r>
      <w:r w:rsidR="0047771F">
        <w:t>of the</w:t>
      </w:r>
      <w:r w:rsidR="005B7597" w:rsidRPr="0047771F">
        <w:t xml:space="preserve"> drafts there.</w:t>
      </w:r>
    </w:p>
    <w:p w14:paraId="63B63915" w14:textId="77777777" w:rsidR="00A7357E" w:rsidRPr="000740FD" w:rsidRDefault="00A7357E" w:rsidP="00194774">
      <w:pPr>
        <w:pStyle w:val="NoSpacing"/>
        <w:spacing w:line="276" w:lineRule="auto"/>
      </w:pPr>
    </w:p>
    <w:p w14:paraId="60B8B54A" w14:textId="410062AE" w:rsidR="00A7357E" w:rsidRPr="00487958" w:rsidRDefault="00D42C9B" w:rsidP="00194774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t>4:34</w:t>
      </w:r>
      <w:r w:rsidR="00A7357E">
        <w:rPr>
          <w:rFonts w:cstheme="minorHAnsi"/>
        </w:rPr>
        <w:tab/>
        <w:t xml:space="preserve">The meeting ended.  </w:t>
      </w:r>
      <w:r w:rsidR="002975B2">
        <w:rPr>
          <w:rFonts w:cstheme="minorHAnsi"/>
        </w:rPr>
        <w:t xml:space="preserve">Our next meeting is </w:t>
      </w:r>
      <w:proofErr w:type="gramStart"/>
      <w:r w:rsidR="002975B2">
        <w:rPr>
          <w:rFonts w:cstheme="minorHAnsi"/>
        </w:rPr>
        <w:t>schedule</w:t>
      </w:r>
      <w:proofErr w:type="gramEnd"/>
      <w:r w:rsidR="002975B2">
        <w:rPr>
          <w:rFonts w:cstheme="minorHAnsi"/>
        </w:rPr>
        <w:t xml:space="preserve"> for 3:30 PM on Thursday </w:t>
      </w:r>
      <w:r w:rsidR="005B7597">
        <w:rPr>
          <w:rFonts w:cstheme="minorHAnsi"/>
        </w:rPr>
        <w:t>April 6</w:t>
      </w:r>
      <w:r w:rsidR="002975B2">
        <w:rPr>
          <w:rFonts w:cstheme="minorHAnsi"/>
        </w:rPr>
        <w:t xml:space="preserve"> in Rarick 107.</w:t>
      </w:r>
    </w:p>
    <w:p w14:paraId="290FCFD8" w14:textId="77777777" w:rsidR="00A7357E" w:rsidRPr="00051008" w:rsidRDefault="00A7357E" w:rsidP="00194774">
      <w:pPr>
        <w:pStyle w:val="NoSpacing"/>
        <w:spacing w:line="276" w:lineRule="auto"/>
        <w:rPr>
          <w:rFonts w:cstheme="minorHAnsi"/>
        </w:rPr>
      </w:pPr>
    </w:p>
    <w:p w14:paraId="5EA563E3" w14:textId="77777777" w:rsidR="00A7357E" w:rsidRPr="00051008" w:rsidRDefault="00A7357E" w:rsidP="00194774">
      <w:pPr>
        <w:pStyle w:val="NoSpacing"/>
        <w:spacing w:line="276" w:lineRule="auto"/>
        <w:rPr>
          <w:rFonts w:cstheme="minorHAnsi"/>
          <w:b/>
          <w:color w:val="BF8F00" w:themeColor="accent4" w:themeShade="BF"/>
        </w:rPr>
      </w:pPr>
      <w:r w:rsidRPr="00051008">
        <w:rPr>
          <w:rFonts w:cstheme="minorHAnsi"/>
          <w:b/>
          <w:color w:val="BF8F00" w:themeColor="accent4" w:themeShade="BF"/>
        </w:rPr>
        <w:t>----------------------------------------------------------------------</w:t>
      </w:r>
    </w:p>
    <w:p w14:paraId="09F5F42E" w14:textId="77777777" w:rsidR="00A7357E" w:rsidRPr="00051008" w:rsidRDefault="00A7357E" w:rsidP="00194774">
      <w:pPr>
        <w:pStyle w:val="NoSpacing"/>
        <w:spacing w:line="276" w:lineRule="auto"/>
        <w:rPr>
          <w:rFonts w:cstheme="minorHAnsi"/>
          <w:b/>
          <w:color w:val="BF8F00" w:themeColor="accent4" w:themeShade="BF"/>
        </w:rPr>
      </w:pPr>
    </w:p>
    <w:p w14:paraId="3BA52DBA" w14:textId="77777777" w:rsidR="00A7357E" w:rsidRPr="00051008" w:rsidRDefault="00A7357E" w:rsidP="00194774">
      <w:pPr>
        <w:pStyle w:val="NoSpacing"/>
        <w:spacing w:line="276" w:lineRule="auto"/>
        <w:rPr>
          <w:rFonts w:cstheme="minorHAnsi"/>
          <w:b/>
          <w:color w:val="BF8F00" w:themeColor="accent4" w:themeShade="BF"/>
        </w:rPr>
      </w:pPr>
      <w:r w:rsidRPr="00051008">
        <w:rPr>
          <w:rFonts w:cstheme="minorHAnsi"/>
          <w:b/>
          <w:color w:val="BF8F00" w:themeColor="accent4" w:themeShade="BF"/>
        </w:rPr>
        <w:t>Submitted by D. Drabkin, Recording Secretary</w:t>
      </w:r>
    </w:p>
    <w:p w14:paraId="4AD80812" w14:textId="77777777" w:rsidR="00A7357E" w:rsidRPr="00051008" w:rsidRDefault="00A7357E" w:rsidP="00194774">
      <w:pPr>
        <w:pStyle w:val="NoSpacing"/>
        <w:spacing w:line="276" w:lineRule="auto"/>
        <w:rPr>
          <w:rFonts w:cstheme="minorHAnsi"/>
          <w:b/>
          <w:color w:val="BF8F00" w:themeColor="accent4" w:themeShade="BF"/>
        </w:rPr>
      </w:pPr>
    </w:p>
    <w:p w14:paraId="314E0B5D" w14:textId="152E2201" w:rsidR="00F41EAD" w:rsidRPr="00312ADC" w:rsidRDefault="00A7357E" w:rsidP="00194774">
      <w:pPr>
        <w:pStyle w:val="NoSpacing"/>
        <w:spacing w:line="276" w:lineRule="auto"/>
        <w:rPr>
          <w:rFonts w:cstheme="minorHAnsi"/>
          <w:color w:val="000000" w:themeColor="text1"/>
          <w:bdr w:val="none" w:sz="0" w:space="0" w:color="auto" w:frame="1"/>
        </w:rPr>
      </w:pPr>
      <w:r w:rsidRPr="001839C2">
        <w:rPr>
          <w:noProof/>
        </w:rPr>
        <w:drawing>
          <wp:inline distT="0" distB="0" distL="0" distR="0" wp14:anchorId="1818C5A4" wp14:editId="0962ED56">
            <wp:extent cx="772886" cy="772886"/>
            <wp:effectExtent l="0" t="0" r="8255" b="8255"/>
            <wp:docPr id="3" name="Picture 3" descr="Image result for festina l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stina l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16" cy="78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EAD" w:rsidRPr="00312ADC" w:rsidSect="00D35466">
      <w:type w:val="continuous"/>
      <w:pgSz w:w="12240" w:h="15840"/>
      <w:pgMar w:top="54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34B9F"/>
    <w:multiLevelType w:val="multilevel"/>
    <w:tmpl w:val="AC5A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149B0B"/>
    <w:multiLevelType w:val="hybridMultilevel"/>
    <w:tmpl w:val="FFFFFFFF"/>
    <w:lvl w:ilvl="0" w:tplc="C69CE5CE">
      <w:start w:val="1"/>
      <w:numFmt w:val="decimal"/>
      <w:lvlText w:val="%1."/>
      <w:lvlJc w:val="left"/>
      <w:pPr>
        <w:ind w:left="720" w:hanging="360"/>
      </w:pPr>
    </w:lvl>
    <w:lvl w:ilvl="1" w:tplc="AC523B04">
      <w:start w:val="1"/>
      <w:numFmt w:val="lowerLetter"/>
      <w:lvlText w:val="%2."/>
      <w:lvlJc w:val="left"/>
      <w:pPr>
        <w:ind w:left="1440" w:hanging="360"/>
      </w:pPr>
    </w:lvl>
    <w:lvl w:ilvl="2" w:tplc="66CABC8A">
      <w:start w:val="1"/>
      <w:numFmt w:val="lowerRoman"/>
      <w:lvlText w:val="%3."/>
      <w:lvlJc w:val="right"/>
      <w:pPr>
        <w:ind w:left="2160" w:hanging="180"/>
      </w:pPr>
    </w:lvl>
    <w:lvl w:ilvl="3" w:tplc="8D52FD1E">
      <w:start w:val="1"/>
      <w:numFmt w:val="decimal"/>
      <w:lvlText w:val="%4."/>
      <w:lvlJc w:val="left"/>
      <w:pPr>
        <w:ind w:left="2880" w:hanging="360"/>
      </w:pPr>
    </w:lvl>
    <w:lvl w:ilvl="4" w:tplc="FB7ED80E">
      <w:start w:val="1"/>
      <w:numFmt w:val="lowerLetter"/>
      <w:lvlText w:val="%5."/>
      <w:lvlJc w:val="left"/>
      <w:pPr>
        <w:ind w:left="3600" w:hanging="360"/>
      </w:pPr>
    </w:lvl>
    <w:lvl w:ilvl="5" w:tplc="393ADF6E">
      <w:start w:val="1"/>
      <w:numFmt w:val="lowerRoman"/>
      <w:lvlText w:val="%6."/>
      <w:lvlJc w:val="right"/>
      <w:pPr>
        <w:ind w:left="4320" w:hanging="180"/>
      </w:pPr>
    </w:lvl>
    <w:lvl w:ilvl="6" w:tplc="14B0F644">
      <w:start w:val="1"/>
      <w:numFmt w:val="decimal"/>
      <w:lvlText w:val="%7."/>
      <w:lvlJc w:val="left"/>
      <w:pPr>
        <w:ind w:left="5040" w:hanging="360"/>
      </w:pPr>
    </w:lvl>
    <w:lvl w:ilvl="7" w:tplc="31CCC64C">
      <w:start w:val="1"/>
      <w:numFmt w:val="lowerLetter"/>
      <w:lvlText w:val="%8."/>
      <w:lvlJc w:val="left"/>
      <w:pPr>
        <w:ind w:left="5760" w:hanging="360"/>
      </w:pPr>
    </w:lvl>
    <w:lvl w:ilvl="8" w:tplc="E968BC90">
      <w:start w:val="1"/>
      <w:numFmt w:val="lowerRoman"/>
      <w:lvlText w:val="%9."/>
      <w:lvlJc w:val="right"/>
      <w:pPr>
        <w:ind w:left="6480" w:hanging="180"/>
      </w:pPr>
    </w:lvl>
  </w:abstractNum>
  <w:num w:numId="1" w16cid:durableId="900599394">
    <w:abstractNumId w:val="0"/>
  </w:num>
  <w:num w:numId="2" w16cid:durableId="998846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7E"/>
    <w:rsid w:val="000135A9"/>
    <w:rsid w:val="00031BDD"/>
    <w:rsid w:val="000510B7"/>
    <w:rsid w:val="00071F11"/>
    <w:rsid w:val="000740FD"/>
    <w:rsid w:val="000A4FC4"/>
    <w:rsid w:val="000C2A23"/>
    <w:rsid w:val="000D0EBD"/>
    <w:rsid w:val="00114BF3"/>
    <w:rsid w:val="00173C71"/>
    <w:rsid w:val="00194774"/>
    <w:rsid w:val="002110FA"/>
    <w:rsid w:val="0026528B"/>
    <w:rsid w:val="002975B2"/>
    <w:rsid w:val="002D5DC4"/>
    <w:rsid w:val="00312ADC"/>
    <w:rsid w:val="003379D4"/>
    <w:rsid w:val="00374256"/>
    <w:rsid w:val="0047771F"/>
    <w:rsid w:val="004918AE"/>
    <w:rsid w:val="004E1556"/>
    <w:rsid w:val="00502C09"/>
    <w:rsid w:val="00585FD3"/>
    <w:rsid w:val="005B7597"/>
    <w:rsid w:val="00656112"/>
    <w:rsid w:val="006C721D"/>
    <w:rsid w:val="006E720E"/>
    <w:rsid w:val="00736DB3"/>
    <w:rsid w:val="007E675B"/>
    <w:rsid w:val="007F15CF"/>
    <w:rsid w:val="0087404C"/>
    <w:rsid w:val="008E16DB"/>
    <w:rsid w:val="00902025"/>
    <w:rsid w:val="00904AAF"/>
    <w:rsid w:val="00905DD7"/>
    <w:rsid w:val="00911081"/>
    <w:rsid w:val="00921640"/>
    <w:rsid w:val="00956096"/>
    <w:rsid w:val="00963D1F"/>
    <w:rsid w:val="00987B2A"/>
    <w:rsid w:val="009D2CB6"/>
    <w:rsid w:val="00A00125"/>
    <w:rsid w:val="00A04643"/>
    <w:rsid w:val="00A436BE"/>
    <w:rsid w:val="00A7357E"/>
    <w:rsid w:val="00AA0BEA"/>
    <w:rsid w:val="00AB4A6F"/>
    <w:rsid w:val="00AF5B1A"/>
    <w:rsid w:val="00B01967"/>
    <w:rsid w:val="00B03AA5"/>
    <w:rsid w:val="00B2536D"/>
    <w:rsid w:val="00B94318"/>
    <w:rsid w:val="00C10970"/>
    <w:rsid w:val="00D42C9B"/>
    <w:rsid w:val="00D43BD1"/>
    <w:rsid w:val="00D9138C"/>
    <w:rsid w:val="00DF68FC"/>
    <w:rsid w:val="00E62D2E"/>
    <w:rsid w:val="00E82C46"/>
    <w:rsid w:val="00F4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FED0"/>
  <w15:chartTrackingRefBased/>
  <w15:docId w15:val="{701479FE-B6C5-A54C-A87A-AB4D10C5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5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57E"/>
  </w:style>
  <w:style w:type="character" w:styleId="Hyperlink">
    <w:name w:val="Hyperlink"/>
    <w:basedOn w:val="DefaultParagraphFont"/>
    <w:uiPriority w:val="99"/>
    <w:unhideWhenUsed/>
    <w:rsid w:val="00A7357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40F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65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xmsonormal">
    <w:name w:val="x_msonormal"/>
    <w:basedOn w:val="Normal"/>
    <w:rsid w:val="00F41E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392B45279F4F4E9B03F5DCF567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63691-2721-B549-9C4F-00D5D43866C2}"/>
      </w:docPartPr>
      <w:docPartBody>
        <w:p w:rsidR="007249DD" w:rsidRDefault="00DD07CF" w:rsidP="00DD07CF">
          <w:pPr>
            <w:pStyle w:val="66392B45279F4F4E9B03F5DCF567C7A0"/>
          </w:pPr>
          <w:r>
            <w:t>[Type of meeting]</w:t>
          </w:r>
        </w:p>
      </w:docPartBody>
    </w:docPart>
    <w:docPart>
      <w:docPartPr>
        <w:name w:val="64C446B7C951624AA42DC733E93B4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53889-9155-6941-AF72-04DBC4B96931}"/>
      </w:docPartPr>
      <w:docPartBody>
        <w:p w:rsidR="007249DD" w:rsidRDefault="00DD07CF" w:rsidP="00DD07CF">
          <w:pPr>
            <w:pStyle w:val="64C446B7C951624AA42DC733E93B4A17"/>
          </w:pPr>
          <w:r>
            <w:t>[Type of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CF"/>
    <w:rsid w:val="001147F1"/>
    <w:rsid w:val="00197F95"/>
    <w:rsid w:val="0021102D"/>
    <w:rsid w:val="005B43DC"/>
    <w:rsid w:val="007249DD"/>
    <w:rsid w:val="00933404"/>
    <w:rsid w:val="0094022B"/>
    <w:rsid w:val="00951D84"/>
    <w:rsid w:val="00A931F1"/>
    <w:rsid w:val="00AF4481"/>
    <w:rsid w:val="00B50DF4"/>
    <w:rsid w:val="00B53352"/>
    <w:rsid w:val="00D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392B45279F4F4E9B03F5DCF567C7A0">
    <w:name w:val="66392B45279F4F4E9B03F5DCF567C7A0"/>
    <w:rsid w:val="00DD07CF"/>
  </w:style>
  <w:style w:type="paragraph" w:customStyle="1" w:styleId="64C446B7C951624AA42DC733E93B4A17">
    <w:name w:val="64C446B7C951624AA42DC733E93B4A17"/>
    <w:rsid w:val="00DD0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Drabkin</dc:creator>
  <cp:keywords/>
  <dc:description/>
  <cp:lastModifiedBy>Cynthia Weigel</cp:lastModifiedBy>
  <cp:revision>2</cp:revision>
  <dcterms:created xsi:type="dcterms:W3CDTF">2023-04-10T12:28:00Z</dcterms:created>
  <dcterms:modified xsi:type="dcterms:W3CDTF">2023-04-10T12:28:00Z</dcterms:modified>
</cp:coreProperties>
</file>