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6147" w14:textId="3B2C1172" w:rsidR="0075369D" w:rsidRPr="00A463C5" w:rsidRDefault="00C360CA" w:rsidP="00A463C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A463C5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FHSU’s work to enhance </w:t>
      </w:r>
      <w:r w:rsidR="0075369D" w:rsidRPr="00A463C5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14:ligatures w14:val="none"/>
        </w:rPr>
        <w:t>the first-generation student experience</w:t>
      </w:r>
    </w:p>
    <w:p w14:paraId="2BF0493C" w14:textId="77777777" w:rsidR="0075369D" w:rsidRDefault="0075369D" w:rsidP="00A463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5680E75" w14:textId="77777777" w:rsidR="00A463C5" w:rsidRPr="00A463C5" w:rsidRDefault="00A463C5" w:rsidP="00A463C5">
      <w:pPr>
        <w:spacing w:after="0" w:line="240" w:lineRule="auto"/>
        <w:jc w:val="right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11/07/24</w:t>
      </w:r>
    </w:p>
    <w:p w14:paraId="5DFBAFBA" w14:textId="77777777" w:rsidR="00A463C5" w:rsidRPr="00A463C5" w:rsidRDefault="00A463C5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By Tisa Mason</w:t>
      </w:r>
    </w:p>
    <w:p w14:paraId="38641FC1" w14:textId="2337FEFB" w:rsidR="007E5AAB" w:rsidRPr="00A463C5" w:rsidRDefault="00A463C5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HAYS, Kan. - 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On November 8th of each year, </w:t>
      </w:r>
      <w:r w:rsidR="00D6437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college 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campuses nation</w:t>
      </w:r>
      <w:r w:rsidR="002B28FB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wide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271B93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celebrate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the resilience and determination of first-generation college students.</w:t>
      </w:r>
      <w:r w:rsidR="00D6437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The First-Generation College Celebration marks the anniversary of the signing of the 1965 Higher Education Act, which has helped millions of first-generation students fulfill their dream of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earning</w:t>
      </w:r>
      <w:r w:rsidR="00D6437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a </w:t>
      </w:r>
      <w:r w:rsidR="00D6437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college education. Many 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first-generation </w:t>
      </w:r>
      <w:r w:rsidR="00D6437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students are 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trailblazers in their families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, and one key characteristic of this group of students is the persistence they bring to overcoming challenges, creating </w:t>
      </w:r>
      <w:r w:rsidR="00D6437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their own 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pathways to knowledge</w:t>
      </w:r>
      <w:r w:rsidR="00D6437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, and 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seizing control of</w:t>
      </w:r>
      <w:r w:rsidR="00D6437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their destiny.</w:t>
      </w:r>
    </w:p>
    <w:p w14:paraId="7C32CBCE" w14:textId="77777777" w:rsidR="007E5AAB" w:rsidRPr="00A463C5" w:rsidRDefault="007E5AAB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</w:p>
    <w:p w14:paraId="21726C2B" w14:textId="2BE07914" w:rsidR="003F545D" w:rsidRPr="00A463C5" w:rsidRDefault="00F22300" w:rsidP="003F545D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This year, at Fort Hays State University (FHSU), on November 7th, from 11 a.m. to 1 p.m.</w:t>
      </w:r>
      <w:r w:rsidR="00271B93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, we </w:t>
      </w:r>
      <w:r w:rsidR="00D6437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hosted</w:t>
      </w:r>
      <w:r w:rsidR="00271B93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02712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a </w:t>
      </w:r>
      <w:r w:rsidR="00271B93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come-and-</w:t>
      </w:r>
      <w:r w:rsidR="0002712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go event to celebrate our</w:t>
      </w:r>
      <w:r w:rsidR="00FB76A8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f</w:t>
      </w:r>
      <w:r w:rsidR="0002712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irst</w:t>
      </w:r>
      <w:r w:rsidR="00FB76A8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-g</w:t>
      </w:r>
      <w:r w:rsidR="0002712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en</w:t>
      </w:r>
      <w:r w:rsidR="00FB76A8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eration</w:t>
      </w:r>
      <w:r w:rsidR="0002712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375BD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s</w:t>
      </w:r>
      <w:r w:rsidR="0002712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tudents, </w:t>
      </w:r>
      <w:r w:rsidR="00375BD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</w:t>
      </w:r>
      <w:r w:rsidR="0002712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aculty</w:t>
      </w:r>
      <w:r w:rsidR="00271B93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,</w:t>
      </w:r>
      <w:r w:rsidR="0002712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and </w:t>
      </w:r>
      <w:r w:rsidR="00375BD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s</w:t>
      </w:r>
      <w:r w:rsidR="0002712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taff</w:t>
      </w:r>
      <w:r w:rsid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. </w:t>
      </w:r>
      <w:r w:rsidR="0038281C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</w:t>
      </w:r>
      <w:r w:rsidR="0002712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hose who stop</w:t>
      </w:r>
      <w:r w:rsidR="00D6437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ped</w:t>
      </w:r>
      <w:r w:rsidR="0002712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D6437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received</w:t>
      </w:r>
      <w:r w:rsidR="0002712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a complimentary FHSU First Gen t-shirt.</w:t>
      </w:r>
      <w:r w:rsidR="0038281C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In addition to snacks, </w:t>
      </w:r>
      <w:r w:rsidR="00CE62F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activities include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d</w:t>
      </w:r>
      <w:r w:rsidR="003F545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a photo booth</w:t>
      </w:r>
      <w:r w:rsidR="00CE62F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,</w:t>
      </w:r>
      <w:r w:rsidR="003F545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first-gen trivia, </w:t>
      </w:r>
      <w:r w:rsidR="00CE62F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and </w:t>
      </w:r>
      <w:r w:rsidR="003F545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first-gen word search. </w:t>
      </w:r>
    </w:p>
    <w:p w14:paraId="66EA90F1" w14:textId="77777777" w:rsidR="003F545D" w:rsidRPr="00A463C5" w:rsidRDefault="003F545D" w:rsidP="0002712A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</w:p>
    <w:p w14:paraId="5F8AF3F1" w14:textId="656849D8" w:rsidR="00F22300" w:rsidRPr="00A463C5" w:rsidRDefault="00B872FC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Key f</w:t>
      </w:r>
      <w:r w:rsidR="00D30348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irst-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g</w:t>
      </w:r>
      <w:r w:rsidR="00D30348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en 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recruitment and retention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strategies</w:t>
      </w:r>
      <w:r w:rsidR="00D30348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at FHSU </w:t>
      </w:r>
      <w:r w:rsidR="00214A86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center on 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critical</w:t>
      </w:r>
      <w:r w:rsidR="00214A86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investments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, including 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the Access to Academic Opportunity Grant (AAOG)</w:t>
      </w:r>
      <w:r w:rsidR="005E3626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and the First-to-Finish </w:t>
      </w:r>
      <w:r w:rsidR="000F5F8B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Living </w:t>
      </w:r>
      <w:r w:rsidR="005E3626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and </w:t>
      </w:r>
      <w:r w:rsidR="000F5F8B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Learning</w:t>
      </w:r>
      <w:r w:rsidR="005E3626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0F5F8B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Community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. </w:t>
      </w:r>
      <w:r w:rsidR="003D1D42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</w:t>
      </w:r>
      <w:r w:rsidR="00503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he AAOG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grant aims to navigate </w:t>
      </w:r>
      <w:r w:rsidR="0080161B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the 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financial barriers that many of these students face. However, the grant is not only about funding; it also emphasizes mentorship. The idea is to create a robust support system where seasoned upper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-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l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evel 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s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tud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en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ts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and alumni guide newcomers, sharing insights that could ease their transition to higher education. </w:t>
      </w:r>
      <w:r w:rsidR="007764D3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S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tories from last year </w:t>
      </w:r>
      <w:r w:rsidR="002236B5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indicate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2236B5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rising tide of peer support networks </w:t>
      </w:r>
      <w:r w:rsidR="007764D3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that continue to form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within FHSU and the </w:t>
      </w:r>
      <w:r w:rsidR="00C7383B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growing sense of community 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among first-gen</w:t>
      </w:r>
      <w:r w:rsidR="0080161B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eration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students.</w:t>
      </w:r>
    </w:p>
    <w:p w14:paraId="0F7CB981" w14:textId="77777777" w:rsidR="00503CB7" w:rsidRPr="00A463C5" w:rsidRDefault="00503CB7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</w:p>
    <w:p w14:paraId="264D9F85" w14:textId="281BD58A" w:rsidR="004A6CB7" w:rsidRPr="00A463C5" w:rsidRDefault="00040660" w:rsidP="004A6CB7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</w:t>
      </w:r>
      <w:r w:rsidR="00DC13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irst-to-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</w:t>
      </w:r>
      <w:r w:rsidR="00DC13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inish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L</w:t>
      </w:r>
      <w:r w:rsidR="00DC13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iving and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L</w:t>
      </w:r>
      <w:r w:rsidR="00DC13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earning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C</w:t>
      </w:r>
      <w:r w:rsidR="00DC13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ommunity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(LLC) </w:t>
      </w:r>
      <w:r w:rsidR="00DC13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students live together in Victor</w:t>
      </w:r>
      <w:r w:rsidR="001207F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E. Village</w:t>
      </w:r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and take classes together. Fall semester classes include a student success </w:t>
      </w:r>
      <w:proofErr w:type="gramStart"/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class</w:t>
      </w:r>
      <w:proofErr w:type="gramEnd"/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and a leadership class</w:t>
      </w:r>
      <w:r w:rsidR="00D15946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titled </w:t>
      </w:r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Discovering Leadership. The LLC focuses on helping the students grow in their leadership capacity by </w:t>
      </w:r>
      <w:r w:rsidR="00B61068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focusing on t</w:t>
      </w:r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he CORE (confidence, optimism, resilience, and engagement) leadership model</w:t>
      </w:r>
      <w:r w:rsidR="00B61068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. The class</w:t>
      </w:r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helps students learn about the knowledge, skills, and attitudes associated with their </w:t>
      </w:r>
      <w:r w:rsidR="00D15946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leadership </w:t>
      </w:r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development.   </w:t>
      </w:r>
    </w:p>
    <w:p w14:paraId="0AED6FBC" w14:textId="77777777" w:rsidR="004A6CB7" w:rsidRPr="00A463C5" w:rsidRDefault="004A6CB7" w:rsidP="004A6CB7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</w:p>
    <w:p w14:paraId="51E43E89" w14:textId="3591BF8E" w:rsidR="004A6CB7" w:rsidRPr="00A463C5" w:rsidRDefault="00D15946" w:rsidP="004A6CB7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“</w:t>
      </w:r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It has been amazing to watch these students flourish at FHSU. From 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the </w:t>
      </w:r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welcome weekend until now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,</w:t>
      </w:r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you can tell they have the confidence to ask for help when needed, find their stride, and grow in the FHSU pride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.</w:t>
      </w:r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I </w:t>
      </w:r>
      <w:r w:rsidR="002F743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believe this success</w:t>
      </w:r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is due to </w:t>
      </w:r>
      <w:r w:rsidR="002F743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many faculty and staff</w:t>
      </w:r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at the university support</w:t>
      </w:r>
      <w:r w:rsidR="002C6149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ing</w:t>
      </w:r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these students and help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ing</w:t>
      </w:r>
      <w:r w:rsidR="004A6CB7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them find the resources they need to be success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ful,</w:t>
      </w:r>
      <w:r w:rsidR="004F45BB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”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shared</w:t>
      </w:r>
      <w:r w:rsidR="00177ADC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Jaden Rahe,</w:t>
      </w:r>
      <w:r w:rsidR="00D571C9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director of student engagement.</w:t>
      </w:r>
    </w:p>
    <w:p w14:paraId="3C3FF34C" w14:textId="77777777" w:rsidR="004A6CB7" w:rsidRPr="00A463C5" w:rsidRDefault="004A6CB7" w:rsidP="004A6CB7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</w:p>
    <w:p w14:paraId="7C65892A" w14:textId="52BAE8E9" w:rsidR="004A6CB7" w:rsidRPr="00A463C5" w:rsidRDefault="004A6CB7" w:rsidP="004A6CB7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Ashton Dawley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 is a</w:t>
      </w:r>
      <w:r w:rsidR="002C6149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n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2C6149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excellent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example of how our first-generation</w:t>
      </w:r>
      <w:r w:rsidR="004F20F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students are 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making the most of their </w:t>
      </w:r>
      <w:r w:rsidR="004F20F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college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experience</w:t>
      </w:r>
      <w:r w:rsidR="004F20F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. </w:t>
      </w:r>
      <w:r w:rsidR="00C00973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H</w:t>
      </w:r>
      <w:r w:rsidR="004F20F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e has taken </w:t>
      </w:r>
      <w:r w:rsidR="00CA7AE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advantage of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opportunities in the ceramics department</w:t>
      </w:r>
      <w:r w:rsidR="00CA7AE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, enabling </w:t>
      </w:r>
      <w:r w:rsidR="00C00973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him</w:t>
      </w:r>
      <w:r w:rsidR="00CA7AE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to work with renowned artists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 and practice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cera</w:t>
      </w:r>
      <w:r w:rsidR="00CA7AE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m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ic techniques that are 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high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ly complex.</w:t>
      </w:r>
      <w:r w:rsidR="00CA7AE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Ashton is ex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c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e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ptional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ly talented</w:t>
      </w:r>
      <w:r w:rsidR="00CA7AE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. Given his experience at FHSU thus far, Ashton has </w:t>
      </w:r>
      <w:r w:rsidR="002C6149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decid</w:t>
      </w:r>
      <w:r w:rsidR="00CA7AE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e</w:t>
      </w:r>
      <w:r w:rsidR="002C6149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d </w:t>
      </w:r>
      <w:r w:rsidR="00CA7AE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</w:t>
      </w:r>
      <w:r w:rsidR="00F15ED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o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F15ED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becom</w:t>
      </w:r>
      <w:r w:rsidR="002C6149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e</w:t>
      </w:r>
      <w:r w:rsidR="00F15ED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a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college professor</w:t>
      </w:r>
      <w:r w:rsidR="00F15ED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. He is focused on being the first in h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i</w:t>
      </w:r>
      <w:r w:rsidR="00F15ED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s family to earn a bachelor’s degree a</w:t>
      </w:r>
      <w:r w:rsidR="00362CB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nd</w:t>
      </w:r>
      <w:r w:rsidR="00C00973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then</w:t>
      </w:r>
      <w:r w:rsidR="00F15ED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 master’s and doct</w:t>
      </w:r>
      <w:r w:rsidR="00F15ED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orate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. </w:t>
      </w:r>
    </w:p>
    <w:p w14:paraId="5E4C194D" w14:textId="77777777" w:rsidR="004A6CB7" w:rsidRPr="00A463C5" w:rsidRDefault="004A6CB7" w:rsidP="004A6CB7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</w:p>
    <w:p w14:paraId="716F2D96" w14:textId="43733B51" w:rsidR="00C92F0F" w:rsidRPr="00A463C5" w:rsidRDefault="00C92F0F" w:rsidP="00C92F0F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Our student affairs professionals are committed to driving institutional transformation by enhancing academic and co-curricular opportunities for first-generation students. Our team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lastRenderedPageBreak/>
        <w:t xml:space="preserve">participates in several state and national events dedicated to advancing the first-generation college student experience. </w:t>
      </w:r>
    </w:p>
    <w:p w14:paraId="174C205D" w14:textId="77777777" w:rsidR="00C92F0F" w:rsidRPr="00A463C5" w:rsidRDefault="00C92F0F" w:rsidP="004A6CB7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</w:p>
    <w:p w14:paraId="2873815B" w14:textId="704B9C93" w:rsidR="004A6CB7" w:rsidRPr="00A463C5" w:rsidRDefault="004A6CB7" w:rsidP="004A6CB7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In the spring, </w:t>
      </w:r>
      <w:r w:rsidR="00F15ED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First-to-Finish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2C6149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and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first-generation 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FHSU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students 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get to </w:t>
      </w:r>
      <w:r w:rsidR="007F21F5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attend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the 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annual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Ad Astra </w:t>
      </w:r>
      <w:r w:rsidR="008200AB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First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Generation </w:t>
      </w:r>
      <w:r w:rsidR="007F21F5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C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onference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on a Kansas college campus. This conference </w:t>
      </w:r>
      <w:r w:rsidR="001E1795" w:rsidRPr="00A463C5">
        <w:rPr>
          <w:rFonts w:ascii="Arial" w:hAnsi="Arial" w:cs="Times New Roman"/>
          <w:color w:val="212529"/>
          <w:sz w:val="22"/>
          <w:shd w:val="clear" w:color="auto" w:fill="FFFFFF"/>
        </w:rPr>
        <w:t xml:space="preserve">brings first-generation students from universities and high schools across Kansas together for a </w:t>
      </w:r>
      <w:r w:rsidR="002C6149" w:rsidRPr="00A463C5">
        <w:rPr>
          <w:rFonts w:ascii="Arial" w:hAnsi="Arial" w:cs="Times New Roman"/>
          <w:color w:val="212529"/>
          <w:sz w:val="22"/>
          <w:shd w:val="clear" w:color="auto" w:fill="FFFFFF"/>
        </w:rPr>
        <w:t>shared</w:t>
      </w:r>
      <w:r w:rsidR="001E1795" w:rsidRPr="00A463C5">
        <w:rPr>
          <w:rFonts w:ascii="Arial" w:hAnsi="Arial" w:cs="Times New Roman"/>
          <w:color w:val="212529"/>
          <w:sz w:val="22"/>
          <w:shd w:val="clear" w:color="auto" w:fill="FFFFFF"/>
        </w:rPr>
        <w:t xml:space="preserve"> experience with </w:t>
      </w:r>
      <w:r w:rsidR="00C92F0F" w:rsidRPr="00A463C5">
        <w:rPr>
          <w:rFonts w:ascii="Arial" w:hAnsi="Arial" w:cs="Times New Roman"/>
          <w:color w:val="212529"/>
          <w:sz w:val="22"/>
          <w:shd w:val="clear" w:color="auto" w:fill="FFFFFF"/>
        </w:rPr>
        <w:t>the</w:t>
      </w:r>
      <w:r w:rsidR="001E1795" w:rsidRPr="00A463C5">
        <w:rPr>
          <w:rFonts w:ascii="Arial" w:hAnsi="Arial" w:cs="Times New Roman"/>
          <w:color w:val="212529"/>
          <w:sz w:val="22"/>
          <w:shd w:val="clear" w:color="auto" w:fill="FFFFFF"/>
        </w:rPr>
        <w:t xml:space="preserve"> desired outcome of </w:t>
      </w:r>
      <w:r w:rsidR="007B4D55" w:rsidRPr="00A463C5">
        <w:rPr>
          <w:rFonts w:ascii="Arial" w:hAnsi="Arial" w:cs="Times New Roman"/>
          <w:color w:val="212529"/>
          <w:sz w:val="22"/>
          <w:shd w:val="clear" w:color="auto" w:fill="FFFFFF"/>
        </w:rPr>
        <w:t>improved</w:t>
      </w:r>
      <w:r w:rsidR="001E1795" w:rsidRPr="00A463C5">
        <w:rPr>
          <w:rFonts w:ascii="Arial" w:hAnsi="Arial" w:cs="Times New Roman"/>
          <w:color w:val="212529"/>
          <w:sz w:val="22"/>
          <w:shd w:val="clear" w:color="auto" w:fill="FFFFFF"/>
        </w:rPr>
        <w:t xml:space="preserve"> persistence to graduation and a better</w:t>
      </w:r>
      <w:r w:rsidR="002C6149" w:rsidRPr="00A463C5">
        <w:rPr>
          <w:rFonts w:ascii="Arial" w:hAnsi="Arial" w:cs="Times New Roman"/>
          <w:color w:val="212529"/>
          <w:sz w:val="22"/>
          <w:shd w:val="clear" w:color="auto" w:fill="FFFFFF"/>
        </w:rPr>
        <w:t>-</w:t>
      </w:r>
      <w:r w:rsidR="001E1795" w:rsidRPr="00A463C5">
        <w:rPr>
          <w:rFonts w:ascii="Arial" w:hAnsi="Arial" w:cs="Times New Roman"/>
          <w:color w:val="212529"/>
          <w:sz w:val="22"/>
          <w:shd w:val="clear" w:color="auto" w:fill="FFFFFF"/>
        </w:rPr>
        <w:t>prepared Kansas workforce.</w:t>
      </w:r>
    </w:p>
    <w:p w14:paraId="56C185DB" w14:textId="77777777" w:rsidR="00DC13BD" w:rsidRPr="00A463C5" w:rsidRDefault="00DC13BD" w:rsidP="00DC13BD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</w:p>
    <w:p w14:paraId="2962593B" w14:textId="253F9F39" w:rsidR="00F22300" w:rsidRPr="00A463C5" w:rsidRDefault="00F22300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nother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cornerstone 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element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of 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FHSU’s </w:t>
      </w:r>
      <w:r w:rsidR="001E1795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first-generation college student initiative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involves collaborating with NASPA’s </w:t>
      </w:r>
      <w:proofErr w:type="spellStart"/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FirstGen</w:t>
      </w:r>
      <w:proofErr w:type="spellEnd"/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Forward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program. This is a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846986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nationwide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network 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dedicated to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champion</w:t>
      </w:r>
      <w:r w:rsidR="0004066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ing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first-generation students. The </w:t>
      </w:r>
      <w:proofErr w:type="spellStart"/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FirstGen</w:t>
      </w:r>
      <w:proofErr w:type="spellEnd"/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Forward Network </w:t>
      </w:r>
      <w:r w:rsidR="00C7383B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features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best practices and insights that can help institutions like FHSU better serve their first-gen populations. </w:t>
      </w:r>
    </w:p>
    <w:p w14:paraId="3D05FCD5" w14:textId="77777777" w:rsidR="00F22300" w:rsidRPr="00A463C5" w:rsidRDefault="00F22300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</w:p>
    <w:p w14:paraId="5EE013C7" w14:textId="302AACBD" w:rsidR="000341EE" w:rsidRPr="00A463C5" w:rsidRDefault="00F22300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The term “first-generation” often sparks conversations about privilege and access, touching on the shifting demographics of students entering higher education. As tuition costs continue to rise and the demand for a skilled workforce grows, the implications of supporting first-generation students have never been more significant. </w:t>
      </w:r>
      <w:r w:rsidR="000341E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As a regional public university, Fort Hays State University has always focused on access and has a long history </w:t>
      </w:r>
      <w:r w:rsidR="00F250A5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of</w:t>
      </w:r>
      <w:r w:rsidR="000341E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supporting </w:t>
      </w:r>
      <w:r w:rsidR="00F250A5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</w:t>
      </w:r>
      <w:r w:rsidR="00D05F92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wide demographic of </w:t>
      </w:r>
      <w:r w:rsidR="00F250A5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first-generation students.</w:t>
      </w:r>
    </w:p>
    <w:p w14:paraId="6C885D8D" w14:textId="77777777" w:rsidR="000341EE" w:rsidRPr="00A463C5" w:rsidRDefault="000341EE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</w:p>
    <w:p w14:paraId="29C14D66" w14:textId="675680D8" w:rsidR="00F22300" w:rsidRPr="00A463C5" w:rsidRDefault="00F22300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Stories from these students reveal a nuanced landscape of aspirations, anxieties, and resilience. These </w:t>
      </w:r>
      <w:r w:rsidR="001E0A2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students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may not </w:t>
      </w:r>
      <w:r w:rsidR="003831C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have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access to the kind of college guidance many peers take for granted</w:t>
      </w:r>
      <w:r w:rsidR="003831C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.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3831C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Y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et</w:t>
      </w:r>
      <w:r w:rsidR="003831C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,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they enter the halls of academia with dreams that often depend not just on their success 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in college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but 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also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on the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prosperity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of their families and communities.</w:t>
      </w:r>
    </w:p>
    <w:p w14:paraId="730C2959" w14:textId="77777777" w:rsidR="00EB010C" w:rsidRPr="00A463C5" w:rsidRDefault="00EB010C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</w:p>
    <w:p w14:paraId="2FECF7F5" w14:textId="3685FD86" w:rsidR="00BF550D" w:rsidRPr="00A463C5" w:rsidRDefault="00F22300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The data surrounding first-generation college success is telling. Research has shown that first-gen students often experience higher dropout rates </w:t>
      </w:r>
      <w:r w:rsidR="005C0D32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th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</w:t>
      </w:r>
      <w:r w:rsidR="005C0D32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n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their peers. While numerous barriers exist – financial stressors, lack of familial support in navigating college life, and unfamiliarity with the academic culture – universities like FHSU focus o</w:t>
      </w:r>
      <w:r w:rsidR="005C0D32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n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structural changes to improve these metrics. With the launch of the </w:t>
      </w:r>
      <w:proofErr w:type="spellStart"/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FirstGen</w:t>
      </w:r>
      <w:proofErr w:type="spellEnd"/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Forward initiatives, institutions are equipped to analyze and implement strategies that truly 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enhance the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98728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first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-gen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eration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college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experience, embracing 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and leveraging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the struggles a</w:t>
      </w:r>
      <w:r w:rsidR="005C0D32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nd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strengths of these students.</w:t>
      </w:r>
    </w:p>
    <w:p w14:paraId="1BFE5AA9" w14:textId="77777777" w:rsidR="00F22300" w:rsidRPr="00A463C5" w:rsidRDefault="00F22300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</w:p>
    <w:p w14:paraId="052A6158" w14:textId="41074619" w:rsidR="00F22300" w:rsidRPr="00A463C5" w:rsidRDefault="00F22300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In a world that often emphasizes individual success, the narrative of first-generation college students serves as a powerful reminder of the strength found in community and collective perseverance. Each story unravels a tapestry of hope, determination, and shared dreams, culminating on this special day of recognition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on November 8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. </w:t>
      </w:r>
      <w:r w:rsidR="00846986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FH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S</w:t>
      </w:r>
      <w:r w:rsidR="00846986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U s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tudents like </w:t>
      </w:r>
      <w:r w:rsidR="001B3705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Ashton and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countless others embody the spirit of be</w:t>
      </w:r>
      <w:r w:rsidR="00025F9E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ing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first-generation: they challenge the status quo and redefine success for themselves and their families.</w:t>
      </w:r>
    </w:p>
    <w:p w14:paraId="45E510DC" w14:textId="77777777" w:rsidR="00F22300" w:rsidRPr="00A463C5" w:rsidRDefault="00F22300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</w:p>
    <w:p w14:paraId="70FAC3E4" w14:textId="4E092044" w:rsidR="00F22300" w:rsidRPr="00A463C5" w:rsidRDefault="00125470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Ul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imat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e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ly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, the real success of FHSU's endeavors will be seen in 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our enrollment and job placement 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numbers</w:t>
      </w:r>
      <w:r w:rsidR="00846986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,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familial pride</w:t>
      </w:r>
      <w:r w:rsidR="00846986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,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and 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stories we tell about the 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bright futures 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that 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awai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students like </w:t>
      </w:r>
      <w:r w:rsidR="001B3705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Ashton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. Each degree conferred will be more than an 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institutional data point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; it will be a testament to the sacrifices </w:t>
      </w:r>
      <w:r w:rsidR="00477C3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and 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barriers overcome. As FHSU and similar institutions continue to invest in first-generation initiatives, the vision is clear: create a future where t</w:t>
      </w:r>
      <w:r w:rsidR="00477C3A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oday's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first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-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generation </w:t>
      </w:r>
      <w:r w:rsidR="00C92F0F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student </w:t>
      </w:r>
      <w:r w:rsidR="00F22300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inspires the next generation of leaders, dreamers, and pioneers to follow their paths to the promise of higher education and a brighter tomorrow.</w:t>
      </w:r>
    </w:p>
    <w:p w14:paraId="5F3A0387" w14:textId="77777777" w:rsidR="00F22300" w:rsidRPr="00A463C5" w:rsidRDefault="00F22300" w:rsidP="003D6BD8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</w:p>
    <w:p w14:paraId="494DB629" w14:textId="3999718A" w:rsidR="00A01D17" w:rsidRDefault="00F22300" w:rsidP="003D6BD8">
      <w:pPr>
        <w:spacing w:line="240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This commitment to first-generation students is not just about celebrating a demographic</w:t>
      </w:r>
      <w:r w:rsidR="003D6BD8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 but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 crafting a narrative of success, empowerment, and unwavering support. It’s about the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lastRenderedPageBreak/>
        <w:t xml:space="preserve">community that rallies around these students, inspiring hope and igniting dreams that extend far beyond the classroom walls. Together, through </w:t>
      </w:r>
      <w:r w:rsidR="0044412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targeted first-generation strategies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, universities </w:t>
      </w:r>
      <w:r w:rsidR="0044412D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like Fort Hays State 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are laying the groundwork for an inclusive educational landscape—where every student </w:t>
      </w:r>
      <w:r w:rsidR="003D6BD8"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c</w:t>
      </w:r>
      <w:r w:rsidRPr="00A463C5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an thrive and succeed, regardless of their background.</w:t>
      </w:r>
    </w:p>
    <w:p w14:paraId="18DD2769" w14:textId="77777777" w:rsidR="00D1454C" w:rsidRDefault="00D1454C" w:rsidP="00D1454C">
      <w:pPr>
        <w:spacing w:after="200" w:line="2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– end –</w:t>
      </w:r>
    </w:p>
    <w:p w14:paraId="14B257C0" w14:textId="77777777" w:rsidR="00D1454C" w:rsidRPr="00A463C5" w:rsidRDefault="00D1454C" w:rsidP="003D6BD8">
      <w:pPr>
        <w:spacing w:line="240" w:lineRule="auto"/>
        <w:rPr>
          <w:rFonts w:ascii="Arial" w:hAnsi="Arial" w:cs="Times New Roman"/>
          <w:sz w:val="22"/>
        </w:rPr>
      </w:pPr>
    </w:p>
    <w:sectPr w:rsidR="00D1454C" w:rsidRPr="00A463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FB743" w14:textId="77777777" w:rsidR="009E4D9A" w:rsidRDefault="009E4D9A" w:rsidP="00822166">
      <w:pPr>
        <w:spacing w:after="0" w:line="240" w:lineRule="auto"/>
      </w:pPr>
      <w:r>
        <w:separator/>
      </w:r>
    </w:p>
  </w:endnote>
  <w:endnote w:type="continuationSeparator" w:id="0">
    <w:p w14:paraId="191E3B4A" w14:textId="77777777" w:rsidR="009E4D9A" w:rsidRDefault="009E4D9A" w:rsidP="0082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8198" w14:textId="77777777" w:rsidR="00822166" w:rsidRDefault="00822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1039C" w14:textId="77777777" w:rsidR="00822166" w:rsidRDefault="00822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C513" w14:textId="77777777" w:rsidR="00822166" w:rsidRDefault="00822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2DEDB" w14:textId="77777777" w:rsidR="009E4D9A" w:rsidRDefault="009E4D9A" w:rsidP="00822166">
      <w:pPr>
        <w:spacing w:after="0" w:line="240" w:lineRule="auto"/>
      </w:pPr>
      <w:r>
        <w:separator/>
      </w:r>
    </w:p>
  </w:footnote>
  <w:footnote w:type="continuationSeparator" w:id="0">
    <w:p w14:paraId="50EDA4C0" w14:textId="77777777" w:rsidR="009E4D9A" w:rsidRDefault="009E4D9A" w:rsidP="0082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BAB1E" w14:textId="77777777" w:rsidR="00822166" w:rsidRDefault="00822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DAAD" w14:textId="2E9D2AB6" w:rsidR="00822166" w:rsidRDefault="008221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A424" w14:textId="77777777" w:rsidR="00822166" w:rsidRDefault="00822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17"/>
    <w:rsid w:val="00025F9E"/>
    <w:rsid w:val="0002712A"/>
    <w:rsid w:val="000341EE"/>
    <w:rsid w:val="00040660"/>
    <w:rsid w:val="000F5AB7"/>
    <w:rsid w:val="000F5F8B"/>
    <w:rsid w:val="001207F0"/>
    <w:rsid w:val="00125470"/>
    <w:rsid w:val="00177ADC"/>
    <w:rsid w:val="001B3705"/>
    <w:rsid w:val="001B582B"/>
    <w:rsid w:val="001E0A20"/>
    <w:rsid w:val="001E1795"/>
    <w:rsid w:val="00214A86"/>
    <w:rsid w:val="00215191"/>
    <w:rsid w:val="002236B5"/>
    <w:rsid w:val="00271B93"/>
    <w:rsid w:val="002B28FB"/>
    <w:rsid w:val="002B601C"/>
    <w:rsid w:val="002C6149"/>
    <w:rsid w:val="002F743E"/>
    <w:rsid w:val="003230C9"/>
    <w:rsid w:val="0035412D"/>
    <w:rsid w:val="00362CBD"/>
    <w:rsid w:val="00375BDF"/>
    <w:rsid w:val="0038281C"/>
    <w:rsid w:val="003831CD"/>
    <w:rsid w:val="003C50E9"/>
    <w:rsid w:val="003D1D42"/>
    <w:rsid w:val="003D5939"/>
    <w:rsid w:val="003D6BD8"/>
    <w:rsid w:val="003F545D"/>
    <w:rsid w:val="00433BA3"/>
    <w:rsid w:val="0044412D"/>
    <w:rsid w:val="00445D78"/>
    <w:rsid w:val="00477C3A"/>
    <w:rsid w:val="004A6CB7"/>
    <w:rsid w:val="004C0A7C"/>
    <w:rsid w:val="004F20FE"/>
    <w:rsid w:val="004F45BB"/>
    <w:rsid w:val="00503CB7"/>
    <w:rsid w:val="00544DDF"/>
    <w:rsid w:val="005C0D32"/>
    <w:rsid w:val="005E3626"/>
    <w:rsid w:val="00687B1E"/>
    <w:rsid w:val="0075369D"/>
    <w:rsid w:val="007713C3"/>
    <w:rsid w:val="007764D3"/>
    <w:rsid w:val="007B4D55"/>
    <w:rsid w:val="007E5AAB"/>
    <w:rsid w:val="007F21F5"/>
    <w:rsid w:val="0080161B"/>
    <w:rsid w:val="00816861"/>
    <w:rsid w:val="008200AB"/>
    <w:rsid w:val="00822166"/>
    <w:rsid w:val="00826304"/>
    <w:rsid w:val="00846986"/>
    <w:rsid w:val="008728F8"/>
    <w:rsid w:val="00910DEA"/>
    <w:rsid w:val="00911B08"/>
    <w:rsid w:val="00943031"/>
    <w:rsid w:val="00987280"/>
    <w:rsid w:val="00997344"/>
    <w:rsid w:val="009E4D9A"/>
    <w:rsid w:val="00A01D17"/>
    <w:rsid w:val="00A17D44"/>
    <w:rsid w:val="00A21079"/>
    <w:rsid w:val="00A463C5"/>
    <w:rsid w:val="00A7667C"/>
    <w:rsid w:val="00AE54AA"/>
    <w:rsid w:val="00B12305"/>
    <w:rsid w:val="00B61068"/>
    <w:rsid w:val="00B872FC"/>
    <w:rsid w:val="00BF550D"/>
    <w:rsid w:val="00C00973"/>
    <w:rsid w:val="00C15AB6"/>
    <w:rsid w:val="00C355CD"/>
    <w:rsid w:val="00C360CA"/>
    <w:rsid w:val="00C7383B"/>
    <w:rsid w:val="00C92F0F"/>
    <w:rsid w:val="00C9441A"/>
    <w:rsid w:val="00CA7AEA"/>
    <w:rsid w:val="00CD3F28"/>
    <w:rsid w:val="00CE62FA"/>
    <w:rsid w:val="00D05F92"/>
    <w:rsid w:val="00D10FA7"/>
    <w:rsid w:val="00D1454C"/>
    <w:rsid w:val="00D15946"/>
    <w:rsid w:val="00D30348"/>
    <w:rsid w:val="00D571C9"/>
    <w:rsid w:val="00D6437E"/>
    <w:rsid w:val="00D916F7"/>
    <w:rsid w:val="00DC13BD"/>
    <w:rsid w:val="00E57476"/>
    <w:rsid w:val="00EB010C"/>
    <w:rsid w:val="00EC3900"/>
    <w:rsid w:val="00EE2268"/>
    <w:rsid w:val="00F15EDE"/>
    <w:rsid w:val="00F22300"/>
    <w:rsid w:val="00F250A5"/>
    <w:rsid w:val="00F62217"/>
    <w:rsid w:val="00FB76A8"/>
    <w:rsid w:val="00FD5A6C"/>
    <w:rsid w:val="00FD6FD7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D6F7A"/>
  <w15:chartTrackingRefBased/>
  <w15:docId w15:val="{D4239A91-0984-4899-9BEE-D5067121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D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66"/>
  </w:style>
  <w:style w:type="paragraph" w:styleId="Footer">
    <w:name w:val="footer"/>
    <w:basedOn w:val="Normal"/>
    <w:link w:val="FooterChar"/>
    <w:uiPriority w:val="99"/>
    <w:unhideWhenUsed/>
    <w:rsid w:val="0082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66"/>
  </w:style>
  <w:style w:type="paragraph" w:styleId="Revision">
    <w:name w:val="Revision"/>
    <w:hidden/>
    <w:uiPriority w:val="99"/>
    <w:semiHidden/>
    <w:rsid w:val="00D64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1099</Words>
  <Characters>6455</Characters>
  <Application>Microsoft Office Word</Application>
  <DocSecurity>0</DocSecurity>
  <Lines>105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Tisa A. Mason</dc:creator>
  <cp:keywords/>
  <dc:description/>
  <cp:lastModifiedBy>Dawne Leiker</cp:lastModifiedBy>
  <cp:revision>8</cp:revision>
  <cp:lastPrinted>2024-10-31T19:17:00Z</cp:lastPrinted>
  <dcterms:created xsi:type="dcterms:W3CDTF">2024-11-05T19:31:00Z</dcterms:created>
  <dcterms:modified xsi:type="dcterms:W3CDTF">2024-11-07T17:03:00Z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dce3bd60-7f95-44e1-846d-acfe606f79f1</vt:lpwstr>
  </property>
</Properties>
</file>