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1CC64" w14:textId="77777777" w:rsidR="00B47EA1" w:rsidRPr="00897578" w:rsidRDefault="00B47EA1" w:rsidP="006155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45382B"/>
          <w:sz w:val="23"/>
          <w:szCs w:val="23"/>
        </w:rPr>
      </w:pPr>
    </w:p>
    <w:p w14:paraId="7B8AE99F" w14:textId="77777777" w:rsidR="006155BA" w:rsidRPr="00897578" w:rsidRDefault="006155BA" w:rsidP="006155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5382B"/>
          <w:sz w:val="28"/>
          <w:szCs w:val="28"/>
        </w:rPr>
      </w:pPr>
      <w:r w:rsidRPr="00897578">
        <w:rPr>
          <w:rFonts w:ascii="Times New Roman" w:eastAsia="Times New Roman" w:hAnsi="Times New Roman" w:cs="Times New Roman"/>
          <w:b/>
          <w:color w:val="45382B"/>
          <w:sz w:val="28"/>
          <w:szCs w:val="28"/>
        </w:rPr>
        <w:t>Sonia Timesheet Entries</w:t>
      </w:r>
    </w:p>
    <w:p w14:paraId="1B317C0A" w14:textId="77777777" w:rsidR="000A2D9A" w:rsidRPr="00897578" w:rsidRDefault="006155BA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>What should my timesheets include?</w:t>
      </w:r>
    </w:p>
    <w:p w14:paraId="54704819" w14:textId="31260BB0" w:rsidR="000D07C7" w:rsidRPr="00897578" w:rsidRDefault="000D07C7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There is a </w:t>
      </w:r>
      <w:r w:rsidR="00CA486A"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drop-down</w:t>
      </w: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menu that allows students to select from </w:t>
      </w:r>
      <w:r w:rsidR="00CA486A">
        <w:rPr>
          <w:rFonts w:ascii="Times New Roman" w:eastAsia="Times New Roman" w:hAnsi="Times New Roman" w:cs="Times New Roman"/>
          <w:color w:val="45382B"/>
          <w:sz w:val="23"/>
          <w:szCs w:val="23"/>
        </w:rPr>
        <w:t>5</w:t>
      </w: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choices:</w:t>
      </w:r>
    </w:p>
    <w:p w14:paraId="728AD752" w14:textId="77777777" w:rsidR="000A2D9A" w:rsidRPr="00897578" w:rsidRDefault="000A2D9A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5382B"/>
          <w:sz w:val="23"/>
          <w:szCs w:val="23"/>
        </w:rPr>
      </w:pPr>
    </w:p>
    <w:p w14:paraId="537368BD" w14:textId="77777777" w:rsidR="000D07C7" w:rsidRPr="00897578" w:rsidRDefault="000D07C7" w:rsidP="008975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Direct Practice</w:t>
      </w:r>
    </w:p>
    <w:p w14:paraId="0D85EF8F" w14:textId="77777777" w:rsidR="000D07C7" w:rsidRPr="00897578" w:rsidRDefault="000D07C7" w:rsidP="008975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Indirect Practice</w:t>
      </w:r>
    </w:p>
    <w:p w14:paraId="6643ECB5" w14:textId="77777777" w:rsidR="000D07C7" w:rsidRPr="00897578" w:rsidRDefault="006155BA" w:rsidP="008975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Field Supervision</w:t>
      </w:r>
    </w:p>
    <w:p w14:paraId="56DCB897" w14:textId="77777777" w:rsidR="006155BA" w:rsidRDefault="006155BA" w:rsidP="008975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Clinical Intensives</w:t>
      </w:r>
    </w:p>
    <w:p w14:paraId="7CDE020C" w14:textId="2A2C1B01" w:rsidR="00CA486A" w:rsidRPr="00897578" w:rsidRDefault="00CA486A" w:rsidP="008975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>
        <w:rPr>
          <w:rFonts w:ascii="Times New Roman" w:eastAsia="Times New Roman" w:hAnsi="Times New Roman" w:cs="Times New Roman"/>
          <w:color w:val="45382B"/>
          <w:sz w:val="23"/>
          <w:szCs w:val="23"/>
        </w:rPr>
        <w:t>Self-Care</w:t>
      </w:r>
    </w:p>
    <w:p w14:paraId="6CA254B7" w14:textId="77777777" w:rsidR="000A2D9A" w:rsidRPr="00897578" w:rsidRDefault="000A2D9A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5382B"/>
          <w:sz w:val="23"/>
          <w:szCs w:val="23"/>
          <w:u w:val="single"/>
        </w:rPr>
      </w:pPr>
    </w:p>
    <w:p w14:paraId="2A98E4D9" w14:textId="77777777" w:rsidR="000A2D9A" w:rsidRPr="00897578" w:rsidRDefault="000A2D9A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5382B"/>
          <w:sz w:val="23"/>
          <w:szCs w:val="23"/>
          <w:u w:val="single"/>
        </w:rPr>
      </w:pPr>
      <w:r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  <w:u w:val="single"/>
        </w:rPr>
        <w:t>E</w:t>
      </w:r>
      <w:r w:rsidR="000D07C7"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  <w:u w:val="single"/>
        </w:rPr>
        <w:t xml:space="preserve">ach </w:t>
      </w:r>
      <w:r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  <w:u w:val="single"/>
        </w:rPr>
        <w:t>D</w:t>
      </w:r>
      <w:r w:rsidR="009D77F6"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  <w:u w:val="single"/>
        </w:rPr>
        <w:t>ay</w:t>
      </w:r>
      <w:r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  <w:u w:val="single"/>
        </w:rPr>
        <w:t>:</w:t>
      </w:r>
    </w:p>
    <w:p w14:paraId="46900FC1" w14:textId="77777777" w:rsidR="000A2D9A" w:rsidRPr="00897578" w:rsidRDefault="000A2D9A" w:rsidP="000A2D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Enter the time</w:t>
      </w:r>
    </w:p>
    <w:p w14:paraId="1FB93E6D" w14:textId="77777777" w:rsidR="000A2D9A" w:rsidRPr="00897578" w:rsidRDefault="000A2D9A" w:rsidP="000A2D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S</w:t>
      </w:r>
      <w:r w:rsidR="009D77F6"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elect the type of activity</w:t>
      </w:r>
    </w:p>
    <w:p w14:paraId="209C90E0" w14:textId="77777777" w:rsidR="000A2D9A" w:rsidRPr="00897578" w:rsidRDefault="000A2D9A" w:rsidP="000A2D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-630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CA486A">
        <w:rPr>
          <w:rFonts w:ascii="Times New Roman" w:eastAsia="Times New Roman" w:hAnsi="Times New Roman" w:cs="Times New Roman"/>
          <w:b/>
          <w:bCs/>
          <w:color w:val="45382B"/>
          <w:sz w:val="23"/>
          <w:szCs w:val="23"/>
        </w:rPr>
        <w:t xml:space="preserve">Select a </w:t>
      </w:r>
      <w:r w:rsidRPr="00CA486A">
        <w:rPr>
          <w:rFonts w:ascii="Times New Roman" w:eastAsia="Times New Roman" w:hAnsi="Times New Roman" w:cs="Times New Roman"/>
          <w:b/>
          <w:bCs/>
          <w:color w:val="45382B"/>
          <w:sz w:val="23"/>
          <w:szCs w:val="23"/>
          <w:u w:val="single"/>
        </w:rPr>
        <w:t>sub</w:t>
      </w:r>
      <w:r w:rsidRPr="00CA486A">
        <w:rPr>
          <w:rFonts w:ascii="Times New Roman" w:eastAsia="Times New Roman" w:hAnsi="Times New Roman" w:cs="Times New Roman"/>
          <w:b/>
          <w:bCs/>
          <w:color w:val="45382B"/>
          <w:sz w:val="23"/>
          <w:szCs w:val="23"/>
        </w:rPr>
        <w:t>-</w:t>
      </w:r>
      <w:r w:rsidRPr="00CA486A">
        <w:rPr>
          <w:rFonts w:ascii="Times New Roman" w:eastAsia="Times New Roman" w:hAnsi="Times New Roman" w:cs="Times New Roman"/>
          <w:b/>
          <w:bCs/>
          <w:color w:val="45382B"/>
          <w:sz w:val="23"/>
          <w:szCs w:val="23"/>
          <w:u w:val="single"/>
        </w:rPr>
        <w:t>activity</w:t>
      </w: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</w:t>
      </w:r>
      <w:r w:rsidRPr="00CA486A">
        <w:rPr>
          <w:rFonts w:ascii="Times New Roman" w:eastAsia="Times New Roman" w:hAnsi="Times New Roman" w:cs="Times New Roman"/>
          <w:b/>
          <w:bCs/>
          <w:color w:val="45382B"/>
          <w:sz w:val="23"/>
          <w:szCs w:val="23"/>
        </w:rPr>
        <w:t>for each direct practice entry</w:t>
      </w: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(individual, family, group, organization, community).</w:t>
      </w:r>
    </w:p>
    <w:p w14:paraId="316E9A79" w14:textId="77777777" w:rsidR="000A2D9A" w:rsidRPr="00897578" w:rsidRDefault="000A2D9A" w:rsidP="000A2D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-630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Provide a brief description of the activity in the comments section</w:t>
      </w:r>
    </w:p>
    <w:p w14:paraId="7B28D72A" w14:textId="77777777" w:rsidR="00897578" w:rsidRPr="00897578" w:rsidRDefault="00897578" w:rsidP="000A2D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-630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Save entry</w:t>
      </w:r>
    </w:p>
    <w:p w14:paraId="68D363D6" w14:textId="77777777" w:rsidR="000A2D9A" w:rsidRPr="00897578" w:rsidRDefault="000A2D9A" w:rsidP="000A2D9A">
      <w:pPr>
        <w:pStyle w:val="ListParagraph"/>
        <w:shd w:val="clear" w:color="auto" w:fill="FFFFFF"/>
        <w:spacing w:after="0" w:line="240" w:lineRule="auto"/>
        <w:ind w:right="-630"/>
        <w:rPr>
          <w:rFonts w:ascii="Times New Roman" w:eastAsia="Times New Roman" w:hAnsi="Times New Roman" w:cs="Times New Roman"/>
          <w:color w:val="45382B"/>
          <w:sz w:val="23"/>
          <w:szCs w:val="23"/>
        </w:rPr>
      </w:pPr>
    </w:p>
    <w:p w14:paraId="10A9F312" w14:textId="77777777" w:rsidR="000D07C7" w:rsidRPr="00897578" w:rsidRDefault="000A2D9A" w:rsidP="000A2D9A">
      <w:pPr>
        <w:shd w:val="clear" w:color="auto" w:fill="FFFFFF"/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>**Studen</w:t>
      </w:r>
      <w:r w:rsidR="000D07C7"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>ts are likely to have</w:t>
      </w:r>
      <w:r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 xml:space="preserve"> </w:t>
      </w:r>
      <w:r w:rsidR="003E77FE"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>3-</w:t>
      </w:r>
      <w:r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>5</w:t>
      </w:r>
      <w:r w:rsidR="003E77FE"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 xml:space="preserve"> time</w:t>
      </w:r>
      <w:r w:rsidR="000D07C7"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 xml:space="preserve">sheet entries for </w:t>
      </w:r>
      <w:r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>each</w:t>
      </w:r>
      <w:r w:rsidR="000D07C7"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 xml:space="preserve"> day.</w:t>
      </w:r>
      <w:r w:rsidR="006155BA"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 xml:space="preserve">  </w:t>
      </w:r>
      <w:r w:rsidR="00E3696F"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 xml:space="preserve">  </w:t>
      </w:r>
    </w:p>
    <w:p w14:paraId="62DEA359" w14:textId="77777777" w:rsidR="000A2D9A" w:rsidRPr="00897578" w:rsidRDefault="000A2D9A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</w:pPr>
    </w:p>
    <w:p w14:paraId="122D74D0" w14:textId="77777777" w:rsidR="000A2D9A" w:rsidRPr="00897578" w:rsidRDefault="006155BA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>What does Direct Practice Include?</w:t>
      </w:r>
    </w:p>
    <w:p w14:paraId="74E6FD1E" w14:textId="77777777" w:rsidR="000D07C7" w:rsidRPr="00897578" w:rsidRDefault="000D07C7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Direct is any work that has to do with the client system (individual, family, group, organization, community, etc.). </w:t>
      </w:r>
    </w:p>
    <w:p w14:paraId="5C895285" w14:textId="77777777" w:rsidR="000A2D9A" w:rsidRPr="00897578" w:rsidRDefault="000A2D9A" w:rsidP="007558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5382B"/>
          <w:sz w:val="23"/>
          <w:szCs w:val="23"/>
          <w:u w:val="single"/>
        </w:rPr>
      </w:pPr>
    </w:p>
    <w:p w14:paraId="1B2FA471" w14:textId="77777777" w:rsidR="000D07C7" w:rsidRPr="00897578" w:rsidRDefault="000D07C7" w:rsidP="007558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5382B"/>
          <w:sz w:val="23"/>
          <w:szCs w:val="23"/>
          <w:u w:val="single"/>
        </w:rPr>
      </w:pPr>
      <w:r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  <w:u w:val="single"/>
        </w:rPr>
        <w:t>Examples include:</w:t>
      </w:r>
    </w:p>
    <w:p w14:paraId="0DC43AA7" w14:textId="77777777" w:rsidR="000D07C7" w:rsidRPr="00897578" w:rsidRDefault="00B47EA1" w:rsidP="000D07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One on one contact with clients</w:t>
      </w:r>
    </w:p>
    <w:p w14:paraId="3C0AC39A" w14:textId="77777777" w:rsidR="000D07C7" w:rsidRPr="00897578" w:rsidRDefault="000D07C7" w:rsidP="000D07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Preparing for sessions with clients</w:t>
      </w:r>
    </w:p>
    <w:p w14:paraId="03FEC7DC" w14:textId="77777777" w:rsidR="000D07C7" w:rsidRPr="00897578" w:rsidRDefault="00B47EA1" w:rsidP="000D07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Conduct</w:t>
      </w:r>
      <w:r w:rsidR="000D07C7"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a needs</w:t>
      </w: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assessments</w:t>
      </w:r>
    </w:p>
    <w:p w14:paraId="6045FF63" w14:textId="77777777" w:rsidR="00B47EA1" w:rsidRPr="00897578" w:rsidRDefault="00B47EA1" w:rsidP="000D07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Complete intervention plan</w:t>
      </w:r>
    </w:p>
    <w:p w14:paraId="78636934" w14:textId="77777777" w:rsidR="000D07C7" w:rsidRPr="00897578" w:rsidRDefault="000D07C7" w:rsidP="000D07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Par</w:t>
      </w:r>
      <w:r w:rsidR="00B47EA1"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ticipation in clinical staffing</w:t>
      </w:r>
    </w:p>
    <w:p w14:paraId="18C7F3D8" w14:textId="77777777" w:rsidR="000D07C7" w:rsidRPr="00897578" w:rsidRDefault="000D07C7" w:rsidP="000D07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Attending community meetings</w:t>
      </w:r>
    </w:p>
    <w:p w14:paraId="49E25400" w14:textId="77777777" w:rsidR="000A2D9A" w:rsidRPr="00897578" w:rsidRDefault="00B47EA1" w:rsidP="00294D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Observe/shadow others</w:t>
      </w:r>
      <w:r w:rsidR="000D07C7"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(e.g., individual</w:t>
      </w: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, family, group</w:t>
      </w:r>
      <w:r w:rsidR="000D07C7"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session</w:t>
      </w: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s</w:t>
      </w:r>
      <w:r w:rsidR="000D07C7"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) </w:t>
      </w:r>
    </w:p>
    <w:p w14:paraId="0ABD5620" w14:textId="77777777" w:rsidR="000D07C7" w:rsidRPr="00897578" w:rsidRDefault="000D07C7" w:rsidP="00294D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Do research to find Evidence Based Program or other treatment models to help hone your skills </w:t>
      </w:r>
    </w:p>
    <w:p w14:paraId="1C9DC01A" w14:textId="77777777" w:rsidR="000D07C7" w:rsidRPr="00897578" w:rsidRDefault="00B47EA1" w:rsidP="000D07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Prepare</w:t>
      </w:r>
      <w:r w:rsidR="000D07C7"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notes for court staffing and then report findings to supervisor in order to discuss </w:t>
      </w: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what is needed to prepare for in court</w:t>
      </w:r>
    </w:p>
    <w:p w14:paraId="6ADF5AF1" w14:textId="77777777" w:rsidR="000A2D9A" w:rsidRPr="00897578" w:rsidRDefault="000A2D9A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</w:pPr>
    </w:p>
    <w:p w14:paraId="15B0C3EB" w14:textId="77777777" w:rsidR="000A2D9A" w:rsidRPr="00897578" w:rsidRDefault="006155BA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>What does indirect practice include?</w:t>
      </w:r>
    </w:p>
    <w:p w14:paraId="3958C54B" w14:textId="77777777" w:rsidR="000D07C7" w:rsidRPr="00897578" w:rsidRDefault="000D07C7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Indirect is anything to further the knowledge</w:t>
      </w:r>
      <w:r w:rsidR="00B47EA1"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of students,</w:t>
      </w: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but is not directly related to the client. </w:t>
      </w:r>
    </w:p>
    <w:p w14:paraId="1D95AD8F" w14:textId="77777777" w:rsidR="000A2D9A" w:rsidRPr="00897578" w:rsidRDefault="000A2D9A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45382B"/>
          <w:sz w:val="23"/>
          <w:szCs w:val="23"/>
        </w:rPr>
      </w:pPr>
    </w:p>
    <w:p w14:paraId="122FFC3A" w14:textId="77777777" w:rsidR="000D07C7" w:rsidRPr="00897578" w:rsidRDefault="000D07C7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b/>
          <w:i/>
          <w:color w:val="45382B"/>
          <w:sz w:val="23"/>
          <w:szCs w:val="23"/>
        </w:rPr>
        <w:t>Example</w:t>
      </w:r>
      <w:r w:rsidR="00897578" w:rsidRPr="00897578">
        <w:rPr>
          <w:rFonts w:ascii="Times New Roman" w:eastAsia="Times New Roman" w:hAnsi="Times New Roman" w:cs="Times New Roman"/>
          <w:b/>
          <w:i/>
          <w:color w:val="45382B"/>
          <w:sz w:val="23"/>
          <w:szCs w:val="23"/>
        </w:rPr>
        <w:t>s</w:t>
      </w:r>
      <w:r w:rsidRPr="00897578">
        <w:rPr>
          <w:rFonts w:ascii="Times New Roman" w:eastAsia="Times New Roman" w:hAnsi="Times New Roman" w:cs="Times New Roman"/>
          <w:b/>
          <w:i/>
          <w:color w:val="45382B"/>
          <w:sz w:val="23"/>
          <w:szCs w:val="23"/>
        </w:rPr>
        <w:t xml:space="preserve"> include:</w:t>
      </w:r>
    </w:p>
    <w:p w14:paraId="55EBF62A" w14:textId="77777777" w:rsidR="000D07C7" w:rsidRPr="00897578" w:rsidRDefault="000D07C7" w:rsidP="000D07C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Attending an all staff meeting</w:t>
      </w:r>
    </w:p>
    <w:p w14:paraId="584F92D5" w14:textId="77777777" w:rsidR="000D07C7" w:rsidRPr="00897578" w:rsidRDefault="000D07C7" w:rsidP="000D07C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Attending a training, workshop or, conferences</w:t>
      </w:r>
    </w:p>
    <w:p w14:paraId="7FC0CC98" w14:textId="77777777" w:rsidR="000A2D9A" w:rsidRPr="00897578" w:rsidRDefault="000A2D9A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</w:p>
    <w:p w14:paraId="2275CD8B" w14:textId="77777777" w:rsidR="000A2D9A" w:rsidRPr="00897578" w:rsidRDefault="006155BA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What does Field Supervision include?</w:t>
      </w:r>
    </w:p>
    <w:p w14:paraId="1C5B1DBF" w14:textId="79CD8423" w:rsidR="000D07C7" w:rsidRPr="00897578" w:rsidRDefault="000D07C7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The </w:t>
      </w:r>
      <w:r w:rsidR="006155BA"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minimum </w:t>
      </w: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one hour per week supervision time between the student and Field Instructor</w:t>
      </w:r>
      <w:r w:rsidR="006155BA"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(licensed social worker).</w:t>
      </w:r>
      <w:r w:rsidR="00CA486A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If supervision does not take place, the student may not enter those weekly hours. </w:t>
      </w:r>
    </w:p>
    <w:p w14:paraId="6E90F077" w14:textId="77777777" w:rsidR="000A2D9A" w:rsidRPr="00897578" w:rsidRDefault="000A2D9A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5382B"/>
          <w:sz w:val="23"/>
          <w:szCs w:val="23"/>
        </w:rPr>
      </w:pPr>
    </w:p>
    <w:p w14:paraId="4965FB64" w14:textId="77777777" w:rsidR="000A2D9A" w:rsidRPr="00897578" w:rsidRDefault="00755818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b/>
          <w:color w:val="45382B"/>
          <w:sz w:val="23"/>
          <w:szCs w:val="23"/>
        </w:rPr>
        <w:t>What do Clinical Intensives include?</w:t>
      </w:r>
    </w:p>
    <w:p w14:paraId="686A1666" w14:textId="77777777" w:rsidR="00D564D6" w:rsidRPr="00897578" w:rsidRDefault="00755818" w:rsidP="000A2D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5382B"/>
          <w:sz w:val="23"/>
          <w:szCs w:val="23"/>
        </w:rPr>
      </w:pP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>This is th</w:t>
      </w:r>
      <w:r w:rsidR="00E3696F"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e 2 ½ day event that </w:t>
      </w:r>
      <w:r w:rsidR="00E3696F" w:rsidRPr="00CA486A">
        <w:rPr>
          <w:rFonts w:ascii="Times New Roman" w:eastAsia="Times New Roman" w:hAnsi="Times New Roman" w:cs="Times New Roman"/>
          <w:b/>
          <w:bCs/>
          <w:color w:val="45382B"/>
          <w:sz w:val="23"/>
          <w:szCs w:val="23"/>
        </w:rPr>
        <w:t>advanced</w:t>
      </w:r>
      <w:r w:rsidR="00E3696F"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/ </w:t>
      </w:r>
      <w:r w:rsidRPr="00CA486A">
        <w:rPr>
          <w:rFonts w:ascii="Times New Roman" w:eastAsia="Times New Roman" w:hAnsi="Times New Roman" w:cs="Times New Roman"/>
          <w:b/>
          <w:bCs/>
          <w:color w:val="45382B"/>
          <w:sz w:val="23"/>
          <w:szCs w:val="23"/>
        </w:rPr>
        <w:t>specialized</w:t>
      </w:r>
      <w:r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 year students attend in both the fall and spring semesters to demonstrate knowledge and skills in live sim</w:t>
      </w:r>
      <w:r w:rsidR="00E3696F" w:rsidRPr="00897578">
        <w:rPr>
          <w:rFonts w:ascii="Times New Roman" w:eastAsia="Times New Roman" w:hAnsi="Times New Roman" w:cs="Times New Roman"/>
          <w:color w:val="45382B"/>
          <w:sz w:val="23"/>
          <w:szCs w:val="23"/>
        </w:rPr>
        <w:t xml:space="preserve">ulations and other activities. </w:t>
      </w:r>
    </w:p>
    <w:sectPr w:rsidR="00D564D6" w:rsidRPr="00897578" w:rsidSect="006155BA">
      <w:footerReference w:type="default" r:id="rId7"/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EFCD8" w14:textId="77777777" w:rsidR="00931DAC" w:rsidRDefault="00931DAC" w:rsidP="00E3696F">
      <w:pPr>
        <w:spacing w:after="0" w:line="240" w:lineRule="auto"/>
      </w:pPr>
      <w:r>
        <w:separator/>
      </w:r>
    </w:p>
  </w:endnote>
  <w:endnote w:type="continuationSeparator" w:id="0">
    <w:p w14:paraId="74CA122B" w14:textId="77777777" w:rsidR="00931DAC" w:rsidRDefault="00931DAC" w:rsidP="00E3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D349C" w14:textId="77777777" w:rsidR="00E3696F" w:rsidRPr="00E3696F" w:rsidRDefault="00E3696F">
    <w:pPr>
      <w:pStyle w:val="Footer"/>
      <w:rPr>
        <w:rFonts w:ascii="Times New Roman" w:hAnsi="Times New Roman" w:cs="Times New Roman"/>
        <w:i/>
        <w:sz w:val="16"/>
        <w:szCs w:val="16"/>
      </w:rPr>
    </w:pPr>
    <w:r w:rsidRPr="00E3696F">
      <w:rPr>
        <w:rFonts w:ascii="Times New Roman" w:hAnsi="Times New Roman" w:cs="Times New Roman"/>
        <w:i/>
        <w:sz w:val="16"/>
        <w:szCs w:val="16"/>
      </w:rPr>
      <w:t>Created 8/28/20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B7D7D" w14:textId="77777777" w:rsidR="00931DAC" w:rsidRDefault="00931DAC" w:rsidP="00E3696F">
      <w:pPr>
        <w:spacing w:after="0" w:line="240" w:lineRule="auto"/>
      </w:pPr>
      <w:r>
        <w:separator/>
      </w:r>
    </w:p>
  </w:footnote>
  <w:footnote w:type="continuationSeparator" w:id="0">
    <w:p w14:paraId="3E5852AC" w14:textId="77777777" w:rsidR="00931DAC" w:rsidRDefault="00931DAC" w:rsidP="00E36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0BA"/>
    <w:multiLevelType w:val="multilevel"/>
    <w:tmpl w:val="B53C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E31A8A"/>
    <w:multiLevelType w:val="hybridMultilevel"/>
    <w:tmpl w:val="CD2A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4C6C"/>
    <w:multiLevelType w:val="multilevel"/>
    <w:tmpl w:val="1B76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81F9C"/>
    <w:multiLevelType w:val="multilevel"/>
    <w:tmpl w:val="A2A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601F29"/>
    <w:multiLevelType w:val="multilevel"/>
    <w:tmpl w:val="4824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18715">
    <w:abstractNumId w:val="4"/>
  </w:num>
  <w:num w:numId="2" w16cid:durableId="1929461895">
    <w:abstractNumId w:val="0"/>
  </w:num>
  <w:num w:numId="3" w16cid:durableId="91972676">
    <w:abstractNumId w:val="3"/>
  </w:num>
  <w:num w:numId="4" w16cid:durableId="1027489841">
    <w:abstractNumId w:val="1"/>
  </w:num>
  <w:num w:numId="5" w16cid:durableId="1745880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C7"/>
    <w:rsid w:val="0008246D"/>
    <w:rsid w:val="000A2D9A"/>
    <w:rsid w:val="000D07C7"/>
    <w:rsid w:val="000F0F0A"/>
    <w:rsid w:val="002C02E8"/>
    <w:rsid w:val="0038700A"/>
    <w:rsid w:val="003E77FE"/>
    <w:rsid w:val="005B668A"/>
    <w:rsid w:val="006155BA"/>
    <w:rsid w:val="00755818"/>
    <w:rsid w:val="007A7D30"/>
    <w:rsid w:val="00874080"/>
    <w:rsid w:val="00891F04"/>
    <w:rsid w:val="00897578"/>
    <w:rsid w:val="00931DAC"/>
    <w:rsid w:val="00950F87"/>
    <w:rsid w:val="009D3173"/>
    <w:rsid w:val="009D77F6"/>
    <w:rsid w:val="00AE00A5"/>
    <w:rsid w:val="00B36A39"/>
    <w:rsid w:val="00B47EA1"/>
    <w:rsid w:val="00C549F7"/>
    <w:rsid w:val="00C56E42"/>
    <w:rsid w:val="00C944A9"/>
    <w:rsid w:val="00C9625F"/>
    <w:rsid w:val="00CA486A"/>
    <w:rsid w:val="00D564D6"/>
    <w:rsid w:val="00E3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7060F"/>
  <w15:chartTrackingRefBased/>
  <w15:docId w15:val="{A596291B-2DAF-4012-9ACA-1534335C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D07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D07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D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96F"/>
  </w:style>
  <w:style w:type="paragraph" w:styleId="Footer">
    <w:name w:val="footer"/>
    <w:basedOn w:val="Normal"/>
    <w:link w:val="FooterChar"/>
    <w:uiPriority w:val="99"/>
    <w:unhideWhenUsed/>
    <w:rsid w:val="00E36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96F"/>
  </w:style>
  <w:style w:type="paragraph" w:styleId="ListParagraph">
    <w:name w:val="List Paragraph"/>
    <w:basedOn w:val="Normal"/>
    <w:uiPriority w:val="34"/>
    <w:qFormat/>
    <w:rsid w:val="000A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 Carswell</dc:creator>
  <cp:keywords/>
  <dc:description/>
  <cp:lastModifiedBy>Rekala Tuxhorn</cp:lastModifiedBy>
  <cp:revision>3</cp:revision>
  <dcterms:created xsi:type="dcterms:W3CDTF">2021-01-15T18:27:00Z</dcterms:created>
  <dcterms:modified xsi:type="dcterms:W3CDTF">2024-07-23T20:11:00Z</dcterms:modified>
</cp:coreProperties>
</file>